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0A0" w:rsidRPr="00966924" w:rsidRDefault="00B37ECA" w:rsidP="001C2520">
      <w:pPr>
        <w:ind w:firstLine="709"/>
        <w:jc w:val="center"/>
        <w:rPr>
          <w:b/>
          <w:sz w:val="26"/>
          <w:szCs w:val="26"/>
        </w:rPr>
      </w:pPr>
      <w:r w:rsidRPr="00B37ECA">
        <w:rPr>
          <w:b/>
          <w:sz w:val="26"/>
          <w:szCs w:val="26"/>
        </w:rPr>
        <w:t xml:space="preserve">Заключение о результатах общественных обсуждений по </w:t>
      </w:r>
      <w:r w:rsidR="007734F0" w:rsidRPr="007734F0">
        <w:rPr>
          <w:rFonts w:ascii="BloggerSans" w:hAnsi="BloggerSans"/>
          <w:b/>
          <w:color w:val="000000"/>
          <w:sz w:val="26"/>
          <w:szCs w:val="26"/>
          <w:shd w:val="clear" w:color="auto" w:fill="FFFFFF"/>
        </w:rPr>
        <w:t xml:space="preserve">проекту </w:t>
      </w:r>
      <w:r w:rsidR="00966924" w:rsidRPr="00966924">
        <w:rPr>
          <w:b/>
          <w:spacing w:val="-4"/>
          <w:sz w:val="26"/>
          <w:szCs w:val="26"/>
        </w:rPr>
        <w:t>внесения изменений в проект планировки района "Майская горка" муниципального образования "Город Архангельск" в границах части элемента планировочной структуры: просп. Ленинградский площадью 5,1647 га</w:t>
      </w:r>
    </w:p>
    <w:p w:rsidR="00B37ECA" w:rsidRPr="00B37ECA" w:rsidRDefault="00B37ECA" w:rsidP="00B37ECA">
      <w:pPr>
        <w:tabs>
          <w:tab w:val="left" w:pos="6296"/>
        </w:tabs>
        <w:jc w:val="both"/>
        <w:rPr>
          <w:sz w:val="24"/>
          <w:szCs w:val="24"/>
        </w:rPr>
      </w:pPr>
      <w:r w:rsidRPr="00B37ECA">
        <w:rPr>
          <w:sz w:val="24"/>
          <w:szCs w:val="24"/>
        </w:rPr>
        <w:t xml:space="preserve">от </w:t>
      </w:r>
      <w:r w:rsidR="00966924">
        <w:rPr>
          <w:sz w:val="24"/>
          <w:szCs w:val="24"/>
        </w:rPr>
        <w:t>19 декабря</w:t>
      </w:r>
      <w:r w:rsidRPr="00B37ECA">
        <w:rPr>
          <w:sz w:val="24"/>
          <w:szCs w:val="24"/>
        </w:rPr>
        <w:t xml:space="preserve"> 202</w:t>
      </w:r>
      <w:r w:rsidR="007734F0">
        <w:rPr>
          <w:sz w:val="24"/>
          <w:szCs w:val="24"/>
        </w:rPr>
        <w:t>5</w:t>
      </w:r>
      <w:r w:rsidRPr="00B37ECA">
        <w:rPr>
          <w:sz w:val="24"/>
          <w:szCs w:val="24"/>
        </w:rPr>
        <w:t xml:space="preserve"> года</w:t>
      </w:r>
      <w:r w:rsidRPr="00B37ECA">
        <w:rPr>
          <w:sz w:val="24"/>
          <w:szCs w:val="24"/>
        </w:rPr>
        <w:tab/>
      </w:r>
    </w:p>
    <w:p w:rsidR="00B37ECA" w:rsidRPr="00B37ECA" w:rsidRDefault="00B37ECA" w:rsidP="00B37ECA">
      <w:pPr>
        <w:autoSpaceDE w:val="0"/>
        <w:autoSpaceDN w:val="0"/>
        <w:adjustRightInd w:val="0"/>
        <w:ind w:firstLine="539"/>
        <w:jc w:val="both"/>
        <w:rPr>
          <w:sz w:val="24"/>
          <w:szCs w:val="24"/>
        </w:rPr>
      </w:pPr>
    </w:p>
    <w:p w:rsidR="00B37ECA" w:rsidRPr="00B37ECA" w:rsidRDefault="00B37ECA" w:rsidP="00B37ECA">
      <w:pPr>
        <w:ind w:firstLine="709"/>
        <w:jc w:val="both"/>
        <w:rPr>
          <w:bCs/>
          <w:sz w:val="26"/>
          <w:szCs w:val="26"/>
        </w:rPr>
      </w:pPr>
      <w:r w:rsidRPr="00B37ECA">
        <w:rPr>
          <w:bCs/>
          <w:sz w:val="26"/>
          <w:szCs w:val="26"/>
        </w:rPr>
        <w:t xml:space="preserve">Общественные обсуждения по </w:t>
      </w:r>
      <w:r w:rsidR="007734F0" w:rsidRPr="00F23381">
        <w:rPr>
          <w:rFonts w:ascii="BloggerSans" w:hAnsi="BloggerSans"/>
          <w:color w:val="000000"/>
          <w:sz w:val="26"/>
          <w:szCs w:val="26"/>
          <w:shd w:val="clear" w:color="auto" w:fill="FFFFFF"/>
        </w:rPr>
        <w:t>проект</w:t>
      </w:r>
      <w:r w:rsidR="007734F0">
        <w:rPr>
          <w:rFonts w:ascii="BloggerSans" w:hAnsi="BloggerSans"/>
          <w:color w:val="000000"/>
          <w:sz w:val="26"/>
          <w:szCs w:val="26"/>
          <w:shd w:val="clear" w:color="auto" w:fill="FFFFFF"/>
        </w:rPr>
        <w:t>у</w:t>
      </w:r>
      <w:r w:rsidR="007734F0" w:rsidRPr="00F23381">
        <w:rPr>
          <w:rFonts w:ascii="BloggerSans" w:hAnsi="BloggerSans"/>
          <w:color w:val="000000"/>
          <w:sz w:val="26"/>
          <w:szCs w:val="26"/>
          <w:shd w:val="clear" w:color="auto" w:fill="FFFFFF"/>
        </w:rPr>
        <w:t xml:space="preserve"> </w:t>
      </w:r>
      <w:r w:rsidR="00966924" w:rsidRPr="00514DFF">
        <w:rPr>
          <w:spacing w:val="-4"/>
          <w:sz w:val="26"/>
          <w:szCs w:val="26"/>
        </w:rPr>
        <w:t>внесения изменений в проект планировки района "Майская горка" муниципального образования "Город Архангельск" в границах части элемента планировочной структуры: просп. Ленинградский площадью 5,1647 га</w:t>
      </w:r>
      <w:r w:rsidR="00BA120D" w:rsidRPr="00B37ECA">
        <w:rPr>
          <w:bCs/>
          <w:sz w:val="26"/>
          <w:szCs w:val="26"/>
        </w:rPr>
        <w:t xml:space="preserve"> </w:t>
      </w:r>
      <w:r w:rsidRPr="00B37ECA">
        <w:rPr>
          <w:bCs/>
          <w:sz w:val="26"/>
          <w:szCs w:val="26"/>
        </w:rPr>
        <w:t xml:space="preserve">проводились в период </w:t>
      </w:r>
      <w:r w:rsidR="00BA120D" w:rsidRPr="00A26541">
        <w:rPr>
          <w:bCs/>
          <w:sz w:val="26"/>
          <w:szCs w:val="26"/>
        </w:rPr>
        <w:t xml:space="preserve">с </w:t>
      </w:r>
      <w:r w:rsidR="00966924">
        <w:rPr>
          <w:bCs/>
          <w:sz w:val="26"/>
          <w:szCs w:val="26"/>
        </w:rPr>
        <w:t>12 декабря</w:t>
      </w:r>
      <w:r w:rsidR="00BA120D">
        <w:rPr>
          <w:bCs/>
          <w:sz w:val="26"/>
          <w:szCs w:val="26"/>
        </w:rPr>
        <w:t xml:space="preserve"> 2025</w:t>
      </w:r>
      <w:r w:rsidR="00BA120D" w:rsidRPr="00A26541">
        <w:rPr>
          <w:bCs/>
          <w:sz w:val="26"/>
          <w:szCs w:val="26"/>
        </w:rPr>
        <w:t xml:space="preserve"> года по </w:t>
      </w:r>
      <w:r w:rsidR="00966924">
        <w:rPr>
          <w:bCs/>
          <w:sz w:val="26"/>
          <w:szCs w:val="26"/>
        </w:rPr>
        <w:t>18 декабря</w:t>
      </w:r>
      <w:r w:rsidR="00BA120D" w:rsidRPr="00A26541">
        <w:rPr>
          <w:bCs/>
          <w:sz w:val="26"/>
          <w:szCs w:val="26"/>
        </w:rPr>
        <w:t xml:space="preserve"> 202</w:t>
      </w:r>
      <w:r w:rsidR="00BA120D">
        <w:rPr>
          <w:bCs/>
          <w:sz w:val="26"/>
          <w:szCs w:val="26"/>
        </w:rPr>
        <w:t>5</w:t>
      </w:r>
      <w:r w:rsidR="00BA120D" w:rsidRPr="00A26541">
        <w:rPr>
          <w:bCs/>
          <w:sz w:val="26"/>
          <w:szCs w:val="26"/>
        </w:rPr>
        <w:t xml:space="preserve"> года</w:t>
      </w:r>
      <w:r w:rsidRPr="00B37ECA">
        <w:rPr>
          <w:bCs/>
          <w:sz w:val="26"/>
          <w:szCs w:val="26"/>
        </w:rPr>
        <w:t>.</w:t>
      </w:r>
    </w:p>
    <w:p w:rsidR="00B37ECA" w:rsidRPr="00B37ECA" w:rsidRDefault="00B37ECA" w:rsidP="00B37ECA">
      <w:pPr>
        <w:ind w:firstLine="709"/>
        <w:jc w:val="both"/>
        <w:rPr>
          <w:bCs/>
          <w:sz w:val="26"/>
          <w:szCs w:val="26"/>
        </w:rPr>
      </w:pPr>
      <w:r w:rsidRPr="00B37ECA">
        <w:rPr>
          <w:bCs/>
          <w:sz w:val="26"/>
          <w:szCs w:val="26"/>
        </w:rPr>
        <w:t xml:space="preserve">Организатор общественных обсуждений: Комиссия по землепользованию </w:t>
      </w:r>
      <w:r w:rsidRPr="00B37ECA">
        <w:rPr>
          <w:bCs/>
          <w:sz w:val="26"/>
          <w:szCs w:val="26"/>
        </w:rPr>
        <w:br/>
        <w:t>и застройке городского округа "Город Архангельск".</w:t>
      </w:r>
    </w:p>
    <w:p w:rsidR="00B37ECA" w:rsidRPr="00B37ECA" w:rsidRDefault="00B37ECA" w:rsidP="00B37ECA">
      <w:pPr>
        <w:ind w:firstLine="708"/>
        <w:jc w:val="both"/>
        <w:rPr>
          <w:bCs/>
          <w:sz w:val="26"/>
          <w:szCs w:val="26"/>
        </w:rPr>
      </w:pPr>
      <w:r w:rsidRPr="00B37ECA">
        <w:rPr>
          <w:bCs/>
          <w:sz w:val="26"/>
          <w:szCs w:val="26"/>
        </w:rPr>
        <w:t xml:space="preserve">В общественных обсуждениях приняло участие: </w:t>
      </w:r>
      <w:r w:rsidR="00EE55AF">
        <w:rPr>
          <w:bCs/>
          <w:sz w:val="26"/>
          <w:szCs w:val="26"/>
        </w:rPr>
        <w:t>1</w:t>
      </w:r>
      <w:r w:rsidRPr="00B37ECA">
        <w:rPr>
          <w:bCs/>
          <w:sz w:val="26"/>
          <w:szCs w:val="26"/>
        </w:rPr>
        <w:t xml:space="preserve"> человек.</w:t>
      </w:r>
    </w:p>
    <w:p w:rsidR="00FA1D87" w:rsidRPr="00FA1D87" w:rsidRDefault="00FA1D87" w:rsidP="00FA1D87">
      <w:pPr>
        <w:tabs>
          <w:tab w:val="left" w:pos="993"/>
        </w:tabs>
        <w:ind w:firstLine="709"/>
        <w:jc w:val="both"/>
        <w:rPr>
          <w:sz w:val="26"/>
          <w:szCs w:val="26"/>
        </w:rPr>
      </w:pPr>
      <w:proofErr w:type="gramStart"/>
      <w:r w:rsidRPr="00FA1D87">
        <w:rPr>
          <w:sz w:val="26"/>
          <w:szCs w:val="26"/>
        </w:rPr>
        <w:t xml:space="preserve">На основании протокола общественных обсуждений проекта </w:t>
      </w:r>
      <w:r w:rsidR="00966924" w:rsidRPr="00514DFF">
        <w:rPr>
          <w:spacing w:val="-4"/>
          <w:sz w:val="26"/>
          <w:szCs w:val="26"/>
        </w:rPr>
        <w:t>внесения изменений в проект планировки района "Майская горка" муниципального образования "Город Архангельск" в границах части элемента планировочной структуры: просп. Ленинградский площадью 5,1647 га</w:t>
      </w:r>
      <w:r w:rsidR="00E556BE">
        <w:rPr>
          <w:sz w:val="26"/>
          <w:szCs w:val="26"/>
        </w:rPr>
        <w:t xml:space="preserve"> </w:t>
      </w:r>
      <w:r w:rsidRPr="00FA1D87">
        <w:rPr>
          <w:bCs/>
          <w:sz w:val="26"/>
          <w:szCs w:val="26"/>
        </w:rPr>
        <w:t xml:space="preserve">от </w:t>
      </w:r>
      <w:r w:rsidR="00966924">
        <w:rPr>
          <w:bCs/>
          <w:sz w:val="26"/>
          <w:szCs w:val="26"/>
        </w:rPr>
        <w:t>19 декабря</w:t>
      </w:r>
      <w:r w:rsidRPr="00FA1D87">
        <w:rPr>
          <w:bCs/>
          <w:sz w:val="26"/>
          <w:szCs w:val="26"/>
        </w:rPr>
        <w:t xml:space="preserve"> 2025 года Комиссией по землепользованию и застройке городского округа "Город Архангельск" </w:t>
      </w:r>
      <w:r w:rsidRPr="00FA1D87">
        <w:rPr>
          <w:sz w:val="26"/>
          <w:szCs w:val="26"/>
        </w:rPr>
        <w:t>подготовлены следующие рекомендации в отношении внесенных предложений и замечаний по указанному проекту:</w:t>
      </w:r>
      <w:proofErr w:type="gramEnd"/>
    </w:p>
    <w:p w:rsidR="00FA1D87" w:rsidRPr="00FA1D87" w:rsidRDefault="00FA1D87" w:rsidP="00FA1D87">
      <w:pPr>
        <w:tabs>
          <w:tab w:val="left" w:pos="993"/>
        </w:tabs>
        <w:ind w:firstLine="709"/>
        <w:jc w:val="both"/>
        <w:rPr>
          <w:sz w:val="26"/>
          <w:szCs w:val="26"/>
        </w:rPr>
      </w:pPr>
    </w:p>
    <w:p w:rsidR="00FA1D87" w:rsidRPr="00FA1D87" w:rsidRDefault="00FA1D87" w:rsidP="00FA1D87">
      <w:pPr>
        <w:autoSpaceDE w:val="0"/>
        <w:autoSpaceDN w:val="0"/>
        <w:adjustRightInd w:val="0"/>
        <w:ind w:firstLine="709"/>
        <w:jc w:val="both"/>
        <w:rPr>
          <w:bCs/>
          <w:sz w:val="26"/>
          <w:szCs w:val="26"/>
        </w:rPr>
      </w:pPr>
      <w:r w:rsidRPr="00FA1D87">
        <w:rPr>
          <w:sz w:val="26"/>
          <w:szCs w:val="26"/>
        </w:rPr>
        <w:t xml:space="preserve">1) </w:t>
      </w:r>
      <w:r w:rsidRPr="00FA1D87">
        <w:rPr>
          <w:bCs/>
          <w:sz w:val="26"/>
          <w:szCs w:val="26"/>
        </w:rPr>
        <w:t xml:space="preserve">от участников общественных обсуждений, постоянно проживающих </w:t>
      </w:r>
      <w:r w:rsidRPr="00FA1D87">
        <w:rPr>
          <w:bCs/>
          <w:sz w:val="26"/>
          <w:szCs w:val="26"/>
        </w:rPr>
        <w:br/>
        <w:t xml:space="preserve">на территории, в пределах которой проводятся общественные обсуждения, прошедших </w:t>
      </w:r>
      <w:r w:rsidR="00EE55AF">
        <w:rPr>
          <w:bCs/>
          <w:sz w:val="26"/>
          <w:szCs w:val="26"/>
        </w:rPr>
        <w:br/>
      </w:r>
      <w:r w:rsidRPr="00FA1D87">
        <w:rPr>
          <w:bCs/>
          <w:sz w:val="26"/>
          <w:szCs w:val="26"/>
        </w:rPr>
        <w:t xml:space="preserve">в соответствии с частью 12 статьи 5.1 Градостроительного кодекса Российской Федерации, </w:t>
      </w:r>
      <w:r w:rsidRPr="00FA1D87">
        <w:rPr>
          <w:sz w:val="26"/>
          <w:szCs w:val="26"/>
        </w:rPr>
        <w:t>идентификацию</w:t>
      </w:r>
      <w:r w:rsidRPr="00FA1D87">
        <w:rPr>
          <w:bCs/>
          <w:sz w:val="26"/>
          <w:szCs w:val="26"/>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4677"/>
        <w:gridCol w:w="2552"/>
      </w:tblGrid>
      <w:tr w:rsidR="00FA1D87" w:rsidRPr="00FA1D87" w:rsidTr="00BC42F3">
        <w:tc>
          <w:tcPr>
            <w:tcW w:w="709" w:type="dxa"/>
            <w:tcBorders>
              <w:top w:val="single" w:sz="4" w:space="0" w:color="auto"/>
              <w:left w:val="single" w:sz="4" w:space="0" w:color="auto"/>
              <w:bottom w:val="single" w:sz="4" w:space="0" w:color="auto"/>
              <w:right w:val="single" w:sz="4" w:space="0" w:color="auto"/>
            </w:tcBorders>
            <w:hideMark/>
          </w:tcPr>
          <w:p w:rsidR="00FA1D87" w:rsidRPr="00FA1D87" w:rsidRDefault="00FA1D87" w:rsidP="00FA1D87">
            <w:pPr>
              <w:autoSpaceDE w:val="0"/>
              <w:autoSpaceDN w:val="0"/>
              <w:adjustRightInd w:val="0"/>
              <w:jc w:val="center"/>
              <w:rPr>
                <w:sz w:val="22"/>
                <w:szCs w:val="22"/>
                <w:lang w:eastAsia="en-US"/>
              </w:rPr>
            </w:pPr>
            <w:r w:rsidRPr="00FA1D87">
              <w:rPr>
                <w:sz w:val="22"/>
                <w:szCs w:val="22"/>
                <w:lang w:eastAsia="en-US"/>
              </w:rPr>
              <w:t xml:space="preserve">№ </w:t>
            </w:r>
            <w:proofErr w:type="gramStart"/>
            <w:r w:rsidRPr="00FA1D87">
              <w:rPr>
                <w:sz w:val="22"/>
                <w:szCs w:val="22"/>
                <w:lang w:eastAsia="en-US"/>
              </w:rPr>
              <w:t>п</w:t>
            </w:r>
            <w:proofErr w:type="gramEnd"/>
            <w:r w:rsidRPr="00FA1D87">
              <w:rPr>
                <w:sz w:val="22"/>
                <w:szCs w:val="22"/>
                <w:lang w:eastAsia="en-US"/>
              </w:rPr>
              <w:t>/п</w:t>
            </w:r>
          </w:p>
        </w:tc>
        <w:tc>
          <w:tcPr>
            <w:tcW w:w="1985" w:type="dxa"/>
            <w:tcBorders>
              <w:top w:val="single" w:sz="4" w:space="0" w:color="auto"/>
              <w:left w:val="single" w:sz="4" w:space="0" w:color="auto"/>
              <w:bottom w:val="single" w:sz="4" w:space="0" w:color="auto"/>
              <w:right w:val="single" w:sz="4" w:space="0" w:color="auto"/>
            </w:tcBorders>
            <w:hideMark/>
          </w:tcPr>
          <w:p w:rsidR="00FA1D87" w:rsidRPr="00FA1D87" w:rsidRDefault="00FA1D87" w:rsidP="00FA1D87">
            <w:pPr>
              <w:autoSpaceDE w:val="0"/>
              <w:autoSpaceDN w:val="0"/>
              <w:adjustRightInd w:val="0"/>
              <w:jc w:val="center"/>
              <w:rPr>
                <w:sz w:val="22"/>
                <w:szCs w:val="22"/>
                <w:lang w:eastAsia="en-US"/>
              </w:rPr>
            </w:pPr>
            <w:r w:rsidRPr="00FA1D87">
              <w:rPr>
                <w:sz w:val="22"/>
                <w:szCs w:val="22"/>
                <w:lang w:eastAsia="en-US"/>
              </w:rPr>
              <w:t>Инициатор</w:t>
            </w:r>
          </w:p>
        </w:tc>
        <w:tc>
          <w:tcPr>
            <w:tcW w:w="4677" w:type="dxa"/>
            <w:tcBorders>
              <w:top w:val="single" w:sz="4" w:space="0" w:color="auto"/>
              <w:left w:val="single" w:sz="4" w:space="0" w:color="auto"/>
              <w:bottom w:val="single" w:sz="4" w:space="0" w:color="auto"/>
              <w:right w:val="single" w:sz="4" w:space="0" w:color="auto"/>
            </w:tcBorders>
            <w:hideMark/>
          </w:tcPr>
          <w:p w:rsidR="00FA1D87" w:rsidRPr="00FA1D87" w:rsidRDefault="00FA1D87" w:rsidP="00FA1D87">
            <w:pPr>
              <w:autoSpaceDE w:val="0"/>
              <w:autoSpaceDN w:val="0"/>
              <w:adjustRightInd w:val="0"/>
              <w:jc w:val="center"/>
              <w:rPr>
                <w:sz w:val="22"/>
                <w:szCs w:val="22"/>
                <w:lang w:eastAsia="en-US"/>
              </w:rPr>
            </w:pPr>
            <w:r w:rsidRPr="00FA1D87">
              <w:rPr>
                <w:sz w:val="22"/>
                <w:szCs w:val="22"/>
                <w:lang w:eastAsia="en-US"/>
              </w:rPr>
              <w:t>Содержание предложения (замечания)</w:t>
            </w:r>
          </w:p>
        </w:tc>
        <w:tc>
          <w:tcPr>
            <w:tcW w:w="2552" w:type="dxa"/>
            <w:tcBorders>
              <w:top w:val="single" w:sz="4" w:space="0" w:color="auto"/>
              <w:left w:val="single" w:sz="4" w:space="0" w:color="auto"/>
              <w:bottom w:val="single" w:sz="4" w:space="0" w:color="auto"/>
              <w:right w:val="single" w:sz="4" w:space="0" w:color="auto"/>
            </w:tcBorders>
            <w:hideMark/>
          </w:tcPr>
          <w:p w:rsidR="00FA1D87" w:rsidRPr="00FA1D87" w:rsidRDefault="00FA1D87" w:rsidP="00FA1D87">
            <w:pPr>
              <w:autoSpaceDE w:val="0"/>
              <w:autoSpaceDN w:val="0"/>
              <w:adjustRightInd w:val="0"/>
              <w:jc w:val="center"/>
              <w:rPr>
                <w:sz w:val="22"/>
                <w:szCs w:val="22"/>
                <w:lang w:eastAsia="en-US"/>
              </w:rPr>
            </w:pPr>
            <w:r w:rsidRPr="00FA1D87">
              <w:rPr>
                <w:sz w:val="22"/>
                <w:szCs w:val="22"/>
                <w:lang w:eastAsia="en-US"/>
              </w:rPr>
              <w:t>Рекомендации организатора</w:t>
            </w:r>
          </w:p>
        </w:tc>
      </w:tr>
      <w:tr w:rsidR="00FA1D87" w:rsidRPr="00FA1D87" w:rsidTr="00BC42F3">
        <w:tc>
          <w:tcPr>
            <w:tcW w:w="709" w:type="dxa"/>
            <w:tcBorders>
              <w:top w:val="single" w:sz="4" w:space="0" w:color="auto"/>
              <w:left w:val="single" w:sz="4" w:space="0" w:color="auto"/>
              <w:bottom w:val="single" w:sz="4" w:space="0" w:color="auto"/>
              <w:right w:val="single" w:sz="4" w:space="0" w:color="auto"/>
            </w:tcBorders>
            <w:hideMark/>
          </w:tcPr>
          <w:p w:rsidR="00FA1D87" w:rsidRPr="00FA1D87" w:rsidRDefault="00FA1D87" w:rsidP="00FA1D87">
            <w:pPr>
              <w:autoSpaceDE w:val="0"/>
              <w:autoSpaceDN w:val="0"/>
              <w:adjustRightInd w:val="0"/>
              <w:jc w:val="center"/>
              <w:rPr>
                <w:sz w:val="22"/>
                <w:szCs w:val="22"/>
                <w:lang w:eastAsia="en-US"/>
              </w:rPr>
            </w:pPr>
            <w:r w:rsidRPr="00FA1D87">
              <w:rPr>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hideMark/>
          </w:tcPr>
          <w:p w:rsidR="00FA1D87" w:rsidRPr="00FA1D87" w:rsidRDefault="00FA1D87" w:rsidP="00FA1D87">
            <w:pPr>
              <w:autoSpaceDE w:val="0"/>
              <w:autoSpaceDN w:val="0"/>
              <w:adjustRightInd w:val="0"/>
              <w:jc w:val="center"/>
              <w:rPr>
                <w:sz w:val="22"/>
                <w:szCs w:val="22"/>
                <w:lang w:eastAsia="en-US"/>
              </w:rPr>
            </w:pPr>
            <w:r w:rsidRPr="00FA1D87">
              <w:rPr>
                <w:sz w:val="22"/>
                <w:szCs w:val="22"/>
                <w:lang w:eastAsia="en-US"/>
              </w:rPr>
              <w:t>нет</w:t>
            </w:r>
          </w:p>
        </w:tc>
        <w:tc>
          <w:tcPr>
            <w:tcW w:w="4677" w:type="dxa"/>
            <w:tcBorders>
              <w:top w:val="single" w:sz="4" w:space="0" w:color="auto"/>
              <w:left w:val="single" w:sz="4" w:space="0" w:color="auto"/>
              <w:bottom w:val="single" w:sz="4" w:space="0" w:color="auto"/>
              <w:right w:val="single" w:sz="4" w:space="0" w:color="auto"/>
            </w:tcBorders>
            <w:hideMark/>
          </w:tcPr>
          <w:p w:rsidR="00FA1D87" w:rsidRPr="00FA1D87" w:rsidRDefault="00FA1D87" w:rsidP="00FA1D87">
            <w:pPr>
              <w:autoSpaceDE w:val="0"/>
              <w:autoSpaceDN w:val="0"/>
              <w:adjustRightInd w:val="0"/>
              <w:jc w:val="center"/>
              <w:rPr>
                <w:sz w:val="22"/>
                <w:szCs w:val="22"/>
                <w:lang w:eastAsia="en-US"/>
              </w:rPr>
            </w:pPr>
            <w:r w:rsidRPr="00FA1D87">
              <w:rPr>
                <w:sz w:val="22"/>
                <w:szCs w:val="22"/>
                <w:lang w:eastAsia="en-US"/>
              </w:rPr>
              <w:t>замечаний и предложений не поступило</w:t>
            </w:r>
          </w:p>
        </w:tc>
        <w:tc>
          <w:tcPr>
            <w:tcW w:w="2552" w:type="dxa"/>
            <w:tcBorders>
              <w:top w:val="single" w:sz="4" w:space="0" w:color="auto"/>
              <w:left w:val="single" w:sz="4" w:space="0" w:color="auto"/>
              <w:bottom w:val="single" w:sz="4" w:space="0" w:color="auto"/>
              <w:right w:val="single" w:sz="4" w:space="0" w:color="auto"/>
            </w:tcBorders>
            <w:hideMark/>
          </w:tcPr>
          <w:p w:rsidR="00FA1D87" w:rsidRPr="00FA1D87" w:rsidRDefault="00FA1D87" w:rsidP="00FA1D87">
            <w:pPr>
              <w:autoSpaceDE w:val="0"/>
              <w:autoSpaceDN w:val="0"/>
              <w:adjustRightInd w:val="0"/>
              <w:jc w:val="center"/>
              <w:rPr>
                <w:sz w:val="22"/>
                <w:szCs w:val="22"/>
                <w:lang w:eastAsia="en-US"/>
              </w:rPr>
            </w:pPr>
            <w:r w:rsidRPr="00FA1D87">
              <w:rPr>
                <w:sz w:val="22"/>
                <w:szCs w:val="22"/>
                <w:lang w:eastAsia="en-US"/>
              </w:rPr>
              <w:t>нет</w:t>
            </w:r>
          </w:p>
        </w:tc>
      </w:tr>
    </w:tbl>
    <w:p w:rsidR="00FA1D87" w:rsidRPr="00FA1D87" w:rsidRDefault="00FA1D87" w:rsidP="00FA1D87">
      <w:pPr>
        <w:ind w:firstLine="708"/>
        <w:jc w:val="both"/>
        <w:rPr>
          <w:bCs/>
          <w:sz w:val="26"/>
          <w:szCs w:val="26"/>
        </w:rPr>
      </w:pPr>
    </w:p>
    <w:p w:rsidR="00EE55AF" w:rsidRPr="00EE55AF" w:rsidRDefault="00EE55AF" w:rsidP="00EE55AF">
      <w:pPr>
        <w:ind w:firstLine="708"/>
        <w:jc w:val="both"/>
        <w:rPr>
          <w:bCs/>
          <w:sz w:val="26"/>
          <w:szCs w:val="26"/>
        </w:rPr>
      </w:pPr>
      <w:r w:rsidRPr="00EE55AF">
        <w:rPr>
          <w:bCs/>
          <w:sz w:val="26"/>
          <w:szCs w:val="26"/>
        </w:rPr>
        <w:t xml:space="preserve">2) от иных участников общественных обсуждений, являющихся правообладателями соответствующих земельных участков и (или) расположенных </w:t>
      </w:r>
      <w:r w:rsidRPr="00EE55AF">
        <w:rPr>
          <w:bCs/>
          <w:sz w:val="26"/>
          <w:szCs w:val="26"/>
        </w:rPr>
        <w:br/>
        <w:t xml:space="preserve">на них объектов капитального строительства и (или) помещений, являющихся частью указанных объектов капитального строительства, прошедших в соответствии с частью 12 статьи 5.1 Градостроительного кодекса Российской Федерации идентификацию: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446"/>
        <w:gridCol w:w="4819"/>
        <w:gridCol w:w="3402"/>
      </w:tblGrid>
      <w:tr w:rsidR="00EE55AF" w:rsidRPr="00EE55AF" w:rsidTr="009622E9">
        <w:tc>
          <w:tcPr>
            <w:tcW w:w="681" w:type="dxa"/>
            <w:tcBorders>
              <w:top w:val="single" w:sz="4" w:space="0" w:color="auto"/>
              <w:left w:val="single" w:sz="4" w:space="0" w:color="auto"/>
              <w:bottom w:val="single" w:sz="4" w:space="0" w:color="auto"/>
              <w:right w:val="single" w:sz="4" w:space="0" w:color="auto"/>
            </w:tcBorders>
            <w:hideMark/>
          </w:tcPr>
          <w:p w:rsidR="00EE55AF" w:rsidRPr="00EE55AF" w:rsidRDefault="00EE55AF" w:rsidP="00EE55AF">
            <w:pPr>
              <w:autoSpaceDE w:val="0"/>
              <w:autoSpaceDN w:val="0"/>
              <w:adjustRightInd w:val="0"/>
              <w:jc w:val="center"/>
              <w:rPr>
                <w:sz w:val="22"/>
                <w:szCs w:val="22"/>
                <w:lang w:eastAsia="en-US"/>
              </w:rPr>
            </w:pPr>
            <w:r w:rsidRPr="00EE55AF">
              <w:rPr>
                <w:sz w:val="22"/>
                <w:szCs w:val="22"/>
                <w:lang w:eastAsia="en-US"/>
              </w:rPr>
              <w:t xml:space="preserve">№ </w:t>
            </w:r>
            <w:proofErr w:type="gramStart"/>
            <w:r w:rsidRPr="00EE55AF">
              <w:rPr>
                <w:sz w:val="22"/>
                <w:szCs w:val="22"/>
                <w:lang w:eastAsia="en-US"/>
              </w:rPr>
              <w:t>п</w:t>
            </w:r>
            <w:proofErr w:type="gramEnd"/>
            <w:r w:rsidRPr="00EE55AF">
              <w:rPr>
                <w:sz w:val="22"/>
                <w:szCs w:val="22"/>
                <w:lang w:eastAsia="en-US"/>
              </w:rPr>
              <w:t>/п</w:t>
            </w:r>
          </w:p>
        </w:tc>
        <w:tc>
          <w:tcPr>
            <w:tcW w:w="1446" w:type="dxa"/>
            <w:tcBorders>
              <w:top w:val="single" w:sz="4" w:space="0" w:color="auto"/>
              <w:left w:val="single" w:sz="4" w:space="0" w:color="auto"/>
              <w:bottom w:val="single" w:sz="4" w:space="0" w:color="auto"/>
              <w:right w:val="single" w:sz="4" w:space="0" w:color="auto"/>
            </w:tcBorders>
            <w:hideMark/>
          </w:tcPr>
          <w:p w:rsidR="00EE55AF" w:rsidRPr="00EE55AF" w:rsidRDefault="00EE55AF" w:rsidP="00EE55AF">
            <w:pPr>
              <w:autoSpaceDE w:val="0"/>
              <w:autoSpaceDN w:val="0"/>
              <w:adjustRightInd w:val="0"/>
              <w:jc w:val="center"/>
              <w:rPr>
                <w:sz w:val="22"/>
                <w:szCs w:val="22"/>
                <w:lang w:eastAsia="en-US"/>
              </w:rPr>
            </w:pPr>
            <w:r w:rsidRPr="00EE55AF">
              <w:rPr>
                <w:sz w:val="22"/>
                <w:szCs w:val="22"/>
                <w:lang w:eastAsia="en-US"/>
              </w:rPr>
              <w:t>Инициатор</w:t>
            </w:r>
          </w:p>
        </w:tc>
        <w:tc>
          <w:tcPr>
            <w:tcW w:w="4819" w:type="dxa"/>
            <w:tcBorders>
              <w:top w:val="single" w:sz="4" w:space="0" w:color="auto"/>
              <w:left w:val="single" w:sz="4" w:space="0" w:color="auto"/>
              <w:bottom w:val="single" w:sz="4" w:space="0" w:color="auto"/>
              <w:right w:val="single" w:sz="4" w:space="0" w:color="auto"/>
            </w:tcBorders>
            <w:hideMark/>
          </w:tcPr>
          <w:p w:rsidR="00EE55AF" w:rsidRPr="00EE55AF" w:rsidRDefault="00EE55AF" w:rsidP="00EE55AF">
            <w:pPr>
              <w:autoSpaceDE w:val="0"/>
              <w:autoSpaceDN w:val="0"/>
              <w:adjustRightInd w:val="0"/>
              <w:jc w:val="center"/>
              <w:rPr>
                <w:sz w:val="22"/>
                <w:szCs w:val="22"/>
                <w:lang w:eastAsia="en-US"/>
              </w:rPr>
            </w:pPr>
            <w:r w:rsidRPr="00EE55AF">
              <w:rPr>
                <w:sz w:val="22"/>
                <w:szCs w:val="22"/>
                <w:lang w:eastAsia="en-US"/>
              </w:rPr>
              <w:t>Содержание предложения (замечания)</w:t>
            </w:r>
          </w:p>
        </w:tc>
        <w:tc>
          <w:tcPr>
            <w:tcW w:w="3402" w:type="dxa"/>
            <w:tcBorders>
              <w:top w:val="single" w:sz="4" w:space="0" w:color="auto"/>
              <w:left w:val="single" w:sz="4" w:space="0" w:color="auto"/>
              <w:bottom w:val="single" w:sz="4" w:space="0" w:color="auto"/>
              <w:right w:val="single" w:sz="4" w:space="0" w:color="auto"/>
            </w:tcBorders>
            <w:hideMark/>
          </w:tcPr>
          <w:p w:rsidR="00EE55AF" w:rsidRPr="00EE55AF" w:rsidRDefault="00EE55AF" w:rsidP="00EE55AF">
            <w:pPr>
              <w:autoSpaceDE w:val="0"/>
              <w:autoSpaceDN w:val="0"/>
              <w:adjustRightInd w:val="0"/>
              <w:jc w:val="center"/>
              <w:rPr>
                <w:sz w:val="22"/>
                <w:szCs w:val="22"/>
                <w:lang w:eastAsia="en-US"/>
              </w:rPr>
            </w:pPr>
            <w:r w:rsidRPr="00EE55AF">
              <w:rPr>
                <w:sz w:val="22"/>
                <w:szCs w:val="22"/>
                <w:lang w:eastAsia="en-US"/>
              </w:rPr>
              <w:t>Рекомендации организатора</w:t>
            </w:r>
          </w:p>
        </w:tc>
      </w:tr>
      <w:tr w:rsidR="00966924" w:rsidRPr="00EE55AF" w:rsidTr="009622E9">
        <w:tc>
          <w:tcPr>
            <w:tcW w:w="681" w:type="dxa"/>
            <w:tcBorders>
              <w:top w:val="single" w:sz="4" w:space="0" w:color="auto"/>
              <w:left w:val="single" w:sz="4" w:space="0" w:color="auto"/>
              <w:bottom w:val="single" w:sz="4" w:space="0" w:color="auto"/>
              <w:right w:val="single" w:sz="4" w:space="0" w:color="auto"/>
            </w:tcBorders>
            <w:hideMark/>
          </w:tcPr>
          <w:p w:rsidR="00966924" w:rsidRPr="00EE55AF" w:rsidRDefault="00966924" w:rsidP="00EE55AF">
            <w:pPr>
              <w:autoSpaceDE w:val="0"/>
              <w:autoSpaceDN w:val="0"/>
              <w:adjustRightInd w:val="0"/>
              <w:jc w:val="center"/>
              <w:rPr>
                <w:sz w:val="22"/>
                <w:szCs w:val="22"/>
                <w:lang w:eastAsia="en-US"/>
              </w:rPr>
            </w:pPr>
            <w:r w:rsidRPr="00EE55AF">
              <w:rPr>
                <w:sz w:val="22"/>
                <w:szCs w:val="22"/>
                <w:lang w:eastAsia="en-US"/>
              </w:rPr>
              <w:t>1.</w:t>
            </w:r>
          </w:p>
        </w:tc>
        <w:tc>
          <w:tcPr>
            <w:tcW w:w="1446" w:type="dxa"/>
            <w:tcBorders>
              <w:top w:val="single" w:sz="4" w:space="0" w:color="auto"/>
              <w:left w:val="single" w:sz="4" w:space="0" w:color="auto"/>
              <w:bottom w:val="single" w:sz="4" w:space="0" w:color="auto"/>
              <w:right w:val="single" w:sz="4" w:space="0" w:color="auto"/>
            </w:tcBorders>
            <w:hideMark/>
          </w:tcPr>
          <w:p w:rsidR="00966924" w:rsidRPr="00EE55AF" w:rsidRDefault="00966924" w:rsidP="00EE55AF">
            <w:pPr>
              <w:autoSpaceDE w:val="0"/>
              <w:autoSpaceDN w:val="0"/>
              <w:ind w:right="-1"/>
              <w:jc w:val="center"/>
              <w:rPr>
                <w:rFonts w:eastAsia="Calibri"/>
                <w:sz w:val="22"/>
                <w:szCs w:val="22"/>
                <w:lang w:eastAsia="en-US"/>
              </w:rPr>
            </w:pPr>
            <w:r w:rsidRPr="00EE55AF">
              <w:rPr>
                <w:rFonts w:eastAsia="Calibri"/>
                <w:sz w:val="22"/>
                <w:szCs w:val="22"/>
                <w:lang w:eastAsia="en-US"/>
              </w:rPr>
              <w:t>ООО "</w:t>
            </w:r>
            <w:proofErr w:type="spellStart"/>
            <w:r>
              <w:rPr>
                <w:rFonts w:eastAsia="Calibri"/>
                <w:sz w:val="22"/>
                <w:szCs w:val="22"/>
                <w:lang w:eastAsia="en-US"/>
              </w:rPr>
              <w:t>Брази</w:t>
            </w:r>
            <w:proofErr w:type="spellEnd"/>
            <w:r>
              <w:rPr>
                <w:rFonts w:eastAsia="Calibri"/>
                <w:sz w:val="22"/>
                <w:szCs w:val="22"/>
                <w:lang w:eastAsia="en-US"/>
              </w:rPr>
              <w:t>"</w:t>
            </w:r>
          </w:p>
          <w:p w:rsidR="00966924" w:rsidRPr="00EE55AF" w:rsidRDefault="00966924" w:rsidP="00EE55AF">
            <w:pPr>
              <w:autoSpaceDE w:val="0"/>
              <w:autoSpaceDN w:val="0"/>
              <w:adjustRightInd w:val="0"/>
              <w:jc w:val="center"/>
              <w:rPr>
                <w:sz w:val="22"/>
                <w:szCs w:val="22"/>
                <w:highlight w:val="yellow"/>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966924" w:rsidRPr="009622E9" w:rsidRDefault="00966924" w:rsidP="00F31786">
            <w:pPr>
              <w:widowControl w:val="0"/>
              <w:ind w:firstLine="284"/>
              <w:rPr>
                <w:color w:val="000000"/>
                <w:sz w:val="20"/>
              </w:rPr>
            </w:pPr>
            <w:r w:rsidRPr="009622E9">
              <w:rPr>
                <w:color w:val="000000"/>
                <w:sz w:val="20"/>
              </w:rPr>
              <w:t>Предложения, замечания:</w:t>
            </w:r>
          </w:p>
          <w:p w:rsidR="00966924" w:rsidRPr="009622E9" w:rsidRDefault="00966924" w:rsidP="009622E9">
            <w:pPr>
              <w:widowControl w:val="0"/>
              <w:ind w:firstLine="284"/>
              <w:rPr>
                <w:color w:val="000000"/>
                <w:sz w:val="20"/>
              </w:rPr>
            </w:pPr>
            <w:r w:rsidRPr="009622E9">
              <w:rPr>
                <w:color w:val="000000"/>
                <w:sz w:val="20"/>
              </w:rPr>
              <w:t>Общество с ограниченной ответственностью «</w:t>
            </w:r>
            <w:proofErr w:type="spellStart"/>
            <w:r w:rsidRPr="009622E9">
              <w:rPr>
                <w:color w:val="000000"/>
                <w:sz w:val="20"/>
              </w:rPr>
              <w:t>Брази</w:t>
            </w:r>
            <w:proofErr w:type="spellEnd"/>
            <w:r w:rsidRPr="009622E9">
              <w:rPr>
                <w:color w:val="000000"/>
                <w:sz w:val="20"/>
              </w:rPr>
              <w:t xml:space="preserve">» с 2008 года владеет на праве собственности земельным участком с кадастровым номером 29:22:050407:20. Вид разрешённого использования указанного земельного участка установлен: многоэтажная жилая застройка (высотная застройка), </w:t>
            </w:r>
            <w:proofErr w:type="spellStart"/>
            <w:r w:rsidRPr="009622E9">
              <w:rPr>
                <w:color w:val="000000"/>
                <w:sz w:val="20"/>
              </w:rPr>
              <w:t>среднеэтажная</w:t>
            </w:r>
            <w:proofErr w:type="spellEnd"/>
            <w:r w:rsidRPr="009622E9">
              <w:rPr>
                <w:color w:val="000000"/>
                <w:sz w:val="20"/>
              </w:rPr>
              <w:t xml:space="preserve"> жилая застройка.</w:t>
            </w:r>
          </w:p>
          <w:p w:rsidR="00966924" w:rsidRPr="009622E9" w:rsidRDefault="00966924" w:rsidP="009622E9">
            <w:pPr>
              <w:widowControl w:val="0"/>
              <w:ind w:firstLine="284"/>
              <w:rPr>
                <w:color w:val="000000"/>
                <w:sz w:val="20"/>
              </w:rPr>
            </w:pPr>
            <w:r w:rsidRPr="009622E9">
              <w:rPr>
                <w:color w:val="000000"/>
                <w:sz w:val="20"/>
              </w:rPr>
              <w:t xml:space="preserve">На данный земельный участок выдан градостроительный план </w:t>
            </w:r>
            <w:r w:rsidRPr="009622E9">
              <w:rPr>
                <w:color w:val="000000"/>
                <w:sz w:val="20"/>
              </w:rPr>
              <w:br/>
              <w:t>№ РФ-29-3-01-0-00</w:t>
            </w:r>
            <w:r w:rsidRPr="009622E9">
              <w:rPr>
                <w:color w:val="000000"/>
                <w:sz w:val="20"/>
              </w:rPr>
              <w:softHyphen/>
              <w:t xml:space="preserve">2023-4632, что подтверждает возможность строительства многоэтажных и </w:t>
            </w:r>
            <w:proofErr w:type="spellStart"/>
            <w:r w:rsidRPr="009622E9">
              <w:rPr>
                <w:color w:val="000000"/>
                <w:sz w:val="20"/>
              </w:rPr>
              <w:t>среднеэтажных</w:t>
            </w:r>
            <w:proofErr w:type="spellEnd"/>
            <w:r w:rsidRPr="009622E9">
              <w:rPr>
                <w:color w:val="000000"/>
                <w:sz w:val="20"/>
              </w:rPr>
              <w:t xml:space="preserve"> жилых домов. На сегодняшний день на данном земельном участке ведутся инженерные изыскания и проектирование жилых домов.</w:t>
            </w:r>
          </w:p>
          <w:p w:rsidR="00966924" w:rsidRPr="009622E9" w:rsidRDefault="00966924" w:rsidP="009622E9">
            <w:pPr>
              <w:widowControl w:val="0"/>
              <w:ind w:firstLine="284"/>
              <w:rPr>
                <w:color w:val="000000"/>
                <w:sz w:val="20"/>
              </w:rPr>
            </w:pPr>
            <w:r w:rsidRPr="009622E9">
              <w:rPr>
                <w:color w:val="000000"/>
                <w:sz w:val="20"/>
              </w:rPr>
              <w:t>ООО «</w:t>
            </w:r>
            <w:proofErr w:type="spellStart"/>
            <w:r w:rsidRPr="009622E9">
              <w:rPr>
                <w:color w:val="000000"/>
                <w:sz w:val="20"/>
              </w:rPr>
              <w:t>Брази</w:t>
            </w:r>
            <w:proofErr w:type="spellEnd"/>
            <w:r w:rsidRPr="009622E9">
              <w:rPr>
                <w:color w:val="000000"/>
                <w:sz w:val="20"/>
              </w:rPr>
              <w:t xml:space="preserve">» категорически против размещения объектов общеобразовательного назначения на собственном земельном участке с кадастровым номером 29:22:050407:20, как планируется в проекте </w:t>
            </w:r>
            <w:r w:rsidRPr="009622E9">
              <w:rPr>
                <w:color w:val="000000"/>
                <w:sz w:val="20"/>
              </w:rPr>
              <w:lastRenderedPageBreak/>
              <w:t xml:space="preserve">внесения изменений в проект планировки района «Майская горка» муниципального образования «Город Архангельск» </w:t>
            </w:r>
            <w:r w:rsidRPr="009622E9">
              <w:rPr>
                <w:color w:val="000000"/>
                <w:sz w:val="20"/>
              </w:rPr>
              <w:br/>
              <w:t>в границах части элемента планировочной структуры: просп. Ленинградский площадью 5,1647 га по следующим основаниям.</w:t>
            </w:r>
          </w:p>
          <w:p w:rsidR="00966924" w:rsidRPr="009622E9" w:rsidRDefault="00966924" w:rsidP="009622E9">
            <w:pPr>
              <w:widowControl w:val="0"/>
              <w:ind w:left="20" w:right="60" w:firstLine="264"/>
              <w:rPr>
                <w:color w:val="000000"/>
                <w:sz w:val="20"/>
              </w:rPr>
            </w:pPr>
            <w:proofErr w:type="gramStart"/>
            <w:r w:rsidRPr="009622E9">
              <w:rPr>
                <w:color w:val="000000"/>
                <w:sz w:val="20"/>
              </w:rPr>
              <w:t xml:space="preserve">Напоминаем Вам, что 19 января 2023 года распоряжением №170 Главы городского округа «Город Архангельск» был утверждён проект внесения изменений в проект планировки района «Майская горка» муниципального образования «Город Архангельск» в границах части элемента планировочной структуры: просп. Ленинградский и ул. Коммунальной площадью 15,4497 га., которым были внесены изменения в части размещения многоэтажной и </w:t>
            </w:r>
            <w:proofErr w:type="spellStart"/>
            <w:r w:rsidRPr="009622E9">
              <w:rPr>
                <w:color w:val="000000"/>
                <w:sz w:val="20"/>
              </w:rPr>
              <w:t>среднеэтажной</w:t>
            </w:r>
            <w:proofErr w:type="spellEnd"/>
            <w:r w:rsidRPr="009622E9">
              <w:rPr>
                <w:color w:val="000000"/>
                <w:sz w:val="20"/>
              </w:rPr>
              <w:t xml:space="preserve"> застройки на земельном участке с кадастровым номером</w:t>
            </w:r>
            <w:proofErr w:type="gramEnd"/>
            <w:r w:rsidRPr="009622E9">
              <w:rPr>
                <w:color w:val="000000"/>
                <w:sz w:val="20"/>
              </w:rPr>
              <w:t xml:space="preserve"> 29:22:050407:20.</w:t>
            </w:r>
          </w:p>
          <w:p w:rsidR="00966924" w:rsidRPr="009622E9" w:rsidRDefault="00966924" w:rsidP="009622E9">
            <w:pPr>
              <w:widowControl w:val="0"/>
              <w:ind w:left="20" w:right="60" w:firstLine="264"/>
              <w:rPr>
                <w:color w:val="000000"/>
                <w:sz w:val="20"/>
              </w:rPr>
            </w:pPr>
            <w:r w:rsidRPr="009622E9">
              <w:rPr>
                <w:color w:val="000000"/>
                <w:sz w:val="20"/>
              </w:rPr>
              <w:t xml:space="preserve">В силу статьи 49 Земельного кодекса Российской Федерации изъятие земельных участков для государственных или муниципальных нужд осуществляется в исключительных случаях по основаниям, связанным </w:t>
            </w:r>
            <w:proofErr w:type="gramStart"/>
            <w:r w:rsidRPr="009622E9">
              <w:rPr>
                <w:color w:val="000000"/>
                <w:sz w:val="20"/>
              </w:rPr>
              <w:t>с</w:t>
            </w:r>
            <w:proofErr w:type="gramEnd"/>
            <w:r w:rsidRPr="009622E9">
              <w:rPr>
                <w:color w:val="000000"/>
                <w:sz w:val="20"/>
              </w:rPr>
              <w:t>:</w:t>
            </w:r>
          </w:p>
          <w:p w:rsidR="00966924" w:rsidRPr="009622E9" w:rsidRDefault="00966924" w:rsidP="009622E9">
            <w:pPr>
              <w:widowControl w:val="0"/>
              <w:numPr>
                <w:ilvl w:val="0"/>
                <w:numId w:val="1"/>
              </w:numPr>
              <w:tabs>
                <w:tab w:val="left" w:pos="815"/>
              </w:tabs>
              <w:spacing w:after="200"/>
              <w:rPr>
                <w:color w:val="000000"/>
                <w:sz w:val="20"/>
              </w:rPr>
            </w:pPr>
            <w:r w:rsidRPr="009622E9">
              <w:rPr>
                <w:color w:val="000000"/>
                <w:sz w:val="20"/>
              </w:rPr>
              <w:t>выполнением международных договоров Российской Федерации;</w:t>
            </w:r>
          </w:p>
          <w:p w:rsidR="00966924" w:rsidRPr="009622E9" w:rsidRDefault="00966924" w:rsidP="009622E9">
            <w:pPr>
              <w:widowControl w:val="0"/>
              <w:numPr>
                <w:ilvl w:val="0"/>
                <w:numId w:val="1"/>
              </w:numPr>
              <w:tabs>
                <w:tab w:val="left" w:pos="860"/>
              </w:tabs>
              <w:spacing w:after="200"/>
              <w:ind w:right="60"/>
              <w:rPr>
                <w:color w:val="000000"/>
                <w:sz w:val="20"/>
              </w:rPr>
            </w:pPr>
            <w:r w:rsidRPr="009622E9">
              <w:rPr>
                <w:color w:val="000000"/>
                <w:sz w:val="20"/>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966924" w:rsidRPr="009622E9" w:rsidRDefault="00966924" w:rsidP="009622E9">
            <w:pPr>
              <w:widowControl w:val="0"/>
              <w:ind w:left="20" w:right="60" w:firstLine="264"/>
              <w:rPr>
                <w:color w:val="000000"/>
                <w:sz w:val="20"/>
              </w:rPr>
            </w:pPr>
            <w:r w:rsidRPr="009622E9">
              <w:rPr>
                <w:color w:val="000000"/>
                <w:sz w:val="20"/>
              </w:rPr>
              <w:t>объекты федеральных энергетических систем и объекты энергетических систем регионального значения;</w:t>
            </w:r>
          </w:p>
          <w:p w:rsidR="00966924" w:rsidRPr="009622E9" w:rsidRDefault="00966924" w:rsidP="009622E9">
            <w:pPr>
              <w:widowControl w:val="0"/>
              <w:ind w:left="20" w:firstLine="264"/>
              <w:rPr>
                <w:color w:val="000000"/>
                <w:sz w:val="20"/>
              </w:rPr>
            </w:pPr>
            <w:r w:rsidRPr="009622E9">
              <w:rPr>
                <w:color w:val="000000"/>
                <w:sz w:val="20"/>
              </w:rPr>
              <w:t>объекты использования атомной энергии;</w:t>
            </w:r>
          </w:p>
          <w:p w:rsidR="00966924" w:rsidRPr="009622E9" w:rsidRDefault="00966924" w:rsidP="009622E9">
            <w:pPr>
              <w:widowControl w:val="0"/>
              <w:ind w:left="20" w:right="60" w:firstLine="264"/>
              <w:rPr>
                <w:color w:val="000000"/>
                <w:sz w:val="20"/>
              </w:rPr>
            </w:pPr>
            <w:r w:rsidRPr="009622E9">
              <w:rPr>
                <w:color w:val="000000"/>
                <w:sz w:val="20"/>
              </w:rPr>
              <w:t xml:space="preserve">объекты обороны страны и безопасности государства, в том числе </w:t>
            </w:r>
            <w:proofErr w:type="spellStart"/>
            <w:r w:rsidRPr="009622E9">
              <w:rPr>
                <w:color w:val="000000"/>
                <w:sz w:val="20"/>
              </w:rPr>
              <w:t>инженерно</w:t>
            </w:r>
            <w:r w:rsidRPr="009622E9">
              <w:rPr>
                <w:color w:val="000000"/>
                <w:sz w:val="20"/>
              </w:rPr>
              <w:softHyphen/>
              <w:t>технические</w:t>
            </w:r>
            <w:proofErr w:type="spellEnd"/>
            <w:r w:rsidRPr="009622E9">
              <w:rPr>
                <w:color w:val="000000"/>
                <w:sz w:val="20"/>
              </w:rPr>
              <w:t xml:space="preserve"> сооружения, линии связи и коммуникации, возведенные в интересах защиты и охраны Государственной границы Российской Федерации;</w:t>
            </w:r>
          </w:p>
          <w:p w:rsidR="00966924" w:rsidRPr="009622E9" w:rsidRDefault="00966924" w:rsidP="009622E9">
            <w:pPr>
              <w:widowControl w:val="0"/>
              <w:ind w:left="20" w:right="60" w:firstLine="264"/>
              <w:rPr>
                <w:color w:val="000000"/>
                <w:sz w:val="20"/>
              </w:rPr>
            </w:pPr>
            <w:r w:rsidRPr="009622E9">
              <w:rPr>
                <w:color w:val="000000"/>
                <w:sz w:val="20"/>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966924" w:rsidRPr="009622E9" w:rsidRDefault="00966924" w:rsidP="009622E9">
            <w:pPr>
              <w:widowControl w:val="0"/>
              <w:ind w:left="20" w:firstLine="264"/>
              <w:rPr>
                <w:color w:val="000000"/>
                <w:sz w:val="20"/>
              </w:rPr>
            </w:pPr>
            <w:r w:rsidRPr="009622E9">
              <w:rPr>
                <w:color w:val="000000"/>
                <w:sz w:val="20"/>
              </w:rPr>
              <w:t>объекты, обеспечивающие космическую деятельность;</w:t>
            </w:r>
          </w:p>
          <w:p w:rsidR="00966924" w:rsidRPr="009622E9" w:rsidRDefault="00966924" w:rsidP="009622E9">
            <w:pPr>
              <w:widowControl w:val="0"/>
              <w:ind w:left="20" w:right="60" w:firstLine="264"/>
              <w:rPr>
                <w:color w:val="000000"/>
                <w:sz w:val="20"/>
              </w:rPr>
            </w:pPr>
            <w:r w:rsidRPr="009622E9">
              <w:rPr>
                <w:color w:val="000000"/>
                <w:sz w:val="20"/>
              </w:rPr>
              <w:t>линейные объекты федерального и регионального значения, обеспечивающие деятельность субъектов естественных монополий;</w:t>
            </w:r>
          </w:p>
          <w:p w:rsidR="00966924" w:rsidRPr="009622E9" w:rsidRDefault="00966924" w:rsidP="009622E9">
            <w:pPr>
              <w:widowControl w:val="0"/>
              <w:ind w:left="20" w:right="60" w:firstLine="264"/>
              <w:rPr>
                <w:color w:val="000000"/>
                <w:sz w:val="20"/>
              </w:rPr>
            </w:pPr>
            <w:r w:rsidRPr="009622E9">
              <w:rPr>
                <w:color w:val="000000"/>
                <w:sz w:val="20"/>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966924" w:rsidRPr="009622E9" w:rsidRDefault="00966924" w:rsidP="009622E9">
            <w:pPr>
              <w:widowControl w:val="0"/>
              <w:ind w:left="20" w:right="60" w:firstLine="264"/>
              <w:rPr>
                <w:color w:val="000000"/>
                <w:sz w:val="20"/>
              </w:rPr>
            </w:pPr>
            <w:r w:rsidRPr="009622E9">
              <w:rPr>
                <w:color w:val="000000"/>
                <w:sz w:val="20"/>
              </w:rPr>
              <w:t>автомобильные дороги федерального, регионального или межмуниципального, местного значения;</w:t>
            </w:r>
          </w:p>
          <w:p w:rsidR="00966924" w:rsidRPr="009622E9" w:rsidRDefault="00966924" w:rsidP="009622E9">
            <w:pPr>
              <w:widowControl w:val="0"/>
              <w:numPr>
                <w:ilvl w:val="0"/>
                <w:numId w:val="1"/>
              </w:numPr>
              <w:tabs>
                <w:tab w:val="left" w:pos="834"/>
              </w:tabs>
              <w:rPr>
                <w:color w:val="000000"/>
                <w:sz w:val="20"/>
              </w:rPr>
            </w:pPr>
            <w:r w:rsidRPr="009622E9">
              <w:rPr>
                <w:color w:val="000000"/>
                <w:sz w:val="20"/>
              </w:rPr>
              <w:t xml:space="preserve">иными основаниями, предусмотренными </w:t>
            </w:r>
            <w:r w:rsidRPr="009622E9">
              <w:rPr>
                <w:color w:val="000000"/>
                <w:sz w:val="20"/>
              </w:rPr>
              <w:lastRenderedPageBreak/>
              <w:t xml:space="preserve">федеральными </w:t>
            </w:r>
            <w:r w:rsidRPr="009622E9">
              <w:rPr>
                <w:color w:val="000000"/>
                <w:sz w:val="20"/>
                <w:u w:val="single"/>
              </w:rPr>
              <w:t>законами</w:t>
            </w:r>
            <w:r w:rsidRPr="009622E9">
              <w:rPr>
                <w:color w:val="000000"/>
                <w:sz w:val="20"/>
              </w:rPr>
              <w:t>.</w:t>
            </w:r>
          </w:p>
          <w:p w:rsidR="00966924" w:rsidRPr="009622E9" w:rsidRDefault="00966924" w:rsidP="009622E9">
            <w:pPr>
              <w:widowControl w:val="0"/>
              <w:ind w:left="20" w:right="60" w:firstLine="264"/>
              <w:rPr>
                <w:color w:val="000000"/>
                <w:sz w:val="20"/>
              </w:rPr>
            </w:pPr>
            <w:r w:rsidRPr="009622E9">
              <w:rPr>
                <w:color w:val="000000"/>
                <w:sz w:val="20"/>
              </w:rPr>
              <w:t>Таким образом, действующим законодательством Российской Федерации не предусмотрена возможность изъятия у собственника земельного участка для размещения объектов общеобразовательного назначения. Указанное означает, что утверждение проекта планировки территории, предусматривающего строительство 62 000 квадратных метров жилья без реальной возможности размещения объекта общеобразовательного назначения, будет нарушать права неопределенного круга лиц, а также право граждан на образование.</w:t>
            </w:r>
          </w:p>
          <w:p w:rsidR="00966924" w:rsidRPr="009622E9" w:rsidRDefault="00966924" w:rsidP="009622E9">
            <w:pPr>
              <w:widowControl w:val="0"/>
              <w:tabs>
                <w:tab w:val="left" w:leader="underscore" w:pos="6970"/>
                <w:tab w:val="left" w:leader="underscore" w:pos="7081"/>
                <w:tab w:val="left" w:leader="underscore" w:pos="9510"/>
              </w:tabs>
              <w:ind w:left="20" w:right="60" w:firstLine="264"/>
              <w:rPr>
                <w:color w:val="000000"/>
                <w:sz w:val="20"/>
              </w:rPr>
            </w:pPr>
            <w:r w:rsidRPr="009622E9">
              <w:rPr>
                <w:color w:val="000000"/>
                <w:sz w:val="20"/>
              </w:rPr>
              <w:t>Также проектом планировки предусмотрено, что строительство и ввод в эксплуатацию 26 000 квадратных метров жилья предусмотрено в IV квартале 2030 года, тогда как строительство и ввод в эксплуатацию объекта общеобразовательного назначения (школы) предусмотрено только в IV квартале</w:t>
            </w:r>
            <w:r w:rsidRPr="009622E9">
              <w:rPr>
                <w:color w:val="000000"/>
                <w:sz w:val="20"/>
                <w:vertAlign w:val="superscript"/>
              </w:rPr>
              <w:t>-</w:t>
            </w:r>
            <w:r w:rsidRPr="009622E9">
              <w:rPr>
                <w:color w:val="000000"/>
                <w:sz w:val="20"/>
              </w:rPr>
              <w:t xml:space="preserve"> 2035 года. То есть предполагается строительство жилья без социальной инфраструктуры как минимум на 5 лет.</w:t>
            </w:r>
          </w:p>
          <w:p w:rsidR="00966924" w:rsidRPr="009622E9" w:rsidRDefault="00966924" w:rsidP="009622E9">
            <w:pPr>
              <w:widowControl w:val="0"/>
              <w:ind w:right="20" w:firstLine="317"/>
              <w:rPr>
                <w:color w:val="000000"/>
                <w:sz w:val="20"/>
              </w:rPr>
            </w:pPr>
            <w:r w:rsidRPr="009622E9">
              <w:rPr>
                <w:color w:val="000000"/>
                <w:sz w:val="20"/>
              </w:rPr>
              <w:t>Согласно пункту 9.4 СП 124.13330.2012 «СНиП 41-02-2003 Тепловые сети» пересечение транзитными и магистральными тепловыми сетями земельных участков, зданий и сооружений дошкольных образовательных, общеобразовательных и медицинских организаций не допускается. По земельному участку с кадастровым номером 29:22:050407:20 проходит транзитная теплотрасса с кадастровым номером 29:22:050407:599.</w:t>
            </w:r>
          </w:p>
          <w:p w:rsidR="00966924" w:rsidRPr="009622E9" w:rsidRDefault="00966924" w:rsidP="009622E9">
            <w:pPr>
              <w:widowControl w:val="0"/>
              <w:ind w:left="20" w:right="20" w:firstLine="264"/>
              <w:rPr>
                <w:color w:val="000000"/>
                <w:sz w:val="20"/>
              </w:rPr>
            </w:pPr>
            <w:r w:rsidRPr="009622E9">
              <w:rPr>
                <w:color w:val="000000"/>
                <w:sz w:val="20"/>
              </w:rPr>
              <w:t>Проектом планировки не отражено (не учтено) нахождение на земельном участке 29:22:050407:20 действующей трансформаторной подстанции кадастровый номер 29:22:050407:140.</w:t>
            </w:r>
          </w:p>
          <w:p w:rsidR="00966924" w:rsidRPr="009622E9" w:rsidRDefault="00966924" w:rsidP="009622E9">
            <w:pPr>
              <w:widowControl w:val="0"/>
              <w:ind w:left="20" w:right="20" w:firstLine="264"/>
              <w:rPr>
                <w:color w:val="000000"/>
                <w:sz w:val="20"/>
              </w:rPr>
            </w:pPr>
            <w:r w:rsidRPr="009622E9">
              <w:rPr>
                <w:color w:val="000000"/>
                <w:sz w:val="20"/>
              </w:rPr>
              <w:t>Расчетные нормы по детским дошкольным учреждениям для проектируемой территории приняты в проекте планировки района «Майская горка» муниципального образования «Город Архангельск» в границах части элемента планировочной структуры: просп. Ленинградский площадью 5,1647 га приняты с учетом стесненной городской застройки 800 м (лист 29 ППТ).</w:t>
            </w:r>
          </w:p>
          <w:p w:rsidR="00966924" w:rsidRPr="009622E9" w:rsidRDefault="00966924" w:rsidP="009622E9">
            <w:pPr>
              <w:widowControl w:val="0"/>
              <w:ind w:left="20" w:right="20" w:firstLine="264"/>
              <w:rPr>
                <w:color w:val="000000"/>
                <w:sz w:val="20"/>
              </w:rPr>
            </w:pPr>
            <w:r w:rsidRPr="009622E9">
              <w:rPr>
                <w:color w:val="000000"/>
                <w:sz w:val="20"/>
              </w:rPr>
              <w:t xml:space="preserve">При этом на проектируемой территории жилая застройка отсутствует, на сегодняшний день никакой стесненной городской застройки на рассматриваемой территории не имеется. В </w:t>
            </w:r>
            <w:proofErr w:type="gramStart"/>
            <w:r w:rsidRPr="009622E9">
              <w:rPr>
                <w:color w:val="000000"/>
                <w:sz w:val="20"/>
              </w:rPr>
              <w:t>связи</w:t>
            </w:r>
            <w:proofErr w:type="gramEnd"/>
            <w:r w:rsidRPr="009622E9">
              <w:rPr>
                <w:color w:val="000000"/>
                <w:sz w:val="20"/>
              </w:rPr>
              <w:t xml:space="preserve"> с чем применение увеличенных нормативов радиусов обслуживания для обеспечения объектами дошкольного образовательного назначения не имеется.</w:t>
            </w:r>
          </w:p>
          <w:p w:rsidR="00966924" w:rsidRPr="00063458" w:rsidRDefault="00966924" w:rsidP="009622E9">
            <w:pPr>
              <w:widowControl w:val="0"/>
              <w:ind w:left="20" w:right="20" w:firstLine="264"/>
              <w:rPr>
                <w:color w:val="000000"/>
                <w:sz w:val="22"/>
                <w:szCs w:val="22"/>
              </w:rPr>
            </w:pPr>
            <w:r w:rsidRPr="009622E9">
              <w:rPr>
                <w:color w:val="000000"/>
                <w:sz w:val="20"/>
              </w:rPr>
              <w:t>Также прошу учесть, что ранее в адрес департамента градостроительства Администрации городского округа «Город Архангельск», подавались ООО «</w:t>
            </w:r>
            <w:proofErr w:type="spellStart"/>
            <w:r w:rsidRPr="009622E9">
              <w:rPr>
                <w:color w:val="000000"/>
                <w:sz w:val="20"/>
              </w:rPr>
              <w:t>Брази</w:t>
            </w:r>
            <w:proofErr w:type="spellEnd"/>
            <w:r w:rsidRPr="009622E9">
              <w:rPr>
                <w:color w:val="000000"/>
                <w:sz w:val="20"/>
              </w:rPr>
              <w:t>» письма (</w:t>
            </w:r>
            <w:proofErr w:type="spellStart"/>
            <w:proofErr w:type="gramStart"/>
            <w:r w:rsidRPr="009622E9">
              <w:rPr>
                <w:color w:val="000000"/>
                <w:sz w:val="20"/>
              </w:rPr>
              <w:t>исх</w:t>
            </w:r>
            <w:proofErr w:type="spellEnd"/>
            <w:proofErr w:type="gramEnd"/>
            <w:r w:rsidRPr="009622E9">
              <w:rPr>
                <w:color w:val="000000"/>
                <w:sz w:val="20"/>
              </w:rPr>
              <w:t xml:space="preserve"> № МТ/03-05 от 17.03.2025г) с замечаниями, а именно с требованием исключить размещение объектов общеобразовательного назначения на земельном участке общества с кадастровым номером 29:22:050407:20.</w:t>
            </w:r>
          </w:p>
        </w:tc>
        <w:tc>
          <w:tcPr>
            <w:tcW w:w="3402" w:type="dxa"/>
            <w:tcBorders>
              <w:top w:val="single" w:sz="4" w:space="0" w:color="auto"/>
              <w:left w:val="single" w:sz="4" w:space="0" w:color="auto"/>
              <w:bottom w:val="single" w:sz="4" w:space="0" w:color="auto"/>
              <w:right w:val="single" w:sz="4" w:space="0" w:color="auto"/>
            </w:tcBorders>
            <w:hideMark/>
          </w:tcPr>
          <w:p w:rsidR="00966924" w:rsidRPr="009622E9" w:rsidRDefault="00966924" w:rsidP="009622E9">
            <w:pPr>
              <w:autoSpaceDE w:val="0"/>
              <w:autoSpaceDN w:val="0"/>
              <w:adjustRightInd w:val="0"/>
              <w:ind w:firstLine="317"/>
              <w:rPr>
                <w:sz w:val="20"/>
                <w:lang w:eastAsia="en-US"/>
              </w:rPr>
            </w:pPr>
            <w:r w:rsidRPr="009622E9">
              <w:rPr>
                <w:sz w:val="20"/>
                <w:lang w:eastAsia="en-US"/>
              </w:rPr>
              <w:lastRenderedPageBreak/>
              <w:t>Предложение к учету не принимается.</w:t>
            </w:r>
          </w:p>
          <w:p w:rsidR="009622E9" w:rsidRPr="009622E9" w:rsidRDefault="009622E9" w:rsidP="009622E9">
            <w:pPr>
              <w:ind w:firstLine="317"/>
              <w:rPr>
                <w:rFonts w:eastAsia="Calibri"/>
                <w:sz w:val="20"/>
                <w:lang w:eastAsia="en-US"/>
              </w:rPr>
            </w:pPr>
            <w:proofErr w:type="gramStart"/>
            <w:r w:rsidRPr="009622E9">
              <w:rPr>
                <w:rFonts w:eastAsia="Calibri"/>
                <w:sz w:val="20"/>
                <w:lang w:eastAsia="en-US"/>
              </w:rPr>
              <w:t xml:space="preserve">Федеральным законом от 06.10.2003 № 131-ФЗ "Об общих принципах организации местного самоуправления в Российской Федерации", Градостроительным кодексом Российской Федерации закреплен принцип первичности генерального плана муниципального образования как основополагающего документа территориального планирования, определяющего стратегию градостроительного развития территорий и содержащего долгосрочные ориентиры их развития, перед правилами землепользования и застройки, а также любыми принимаемыми в </w:t>
            </w:r>
            <w:r w:rsidRPr="009622E9">
              <w:rPr>
                <w:rFonts w:eastAsia="Calibri"/>
                <w:sz w:val="20"/>
                <w:lang w:eastAsia="en-US"/>
              </w:rPr>
              <w:lastRenderedPageBreak/>
              <w:t>соответствии с ним документами территориального планирования (ч.3 ст</w:t>
            </w:r>
            <w:proofErr w:type="gramEnd"/>
            <w:r w:rsidRPr="009622E9">
              <w:rPr>
                <w:rFonts w:eastAsia="Calibri"/>
                <w:sz w:val="20"/>
                <w:lang w:eastAsia="en-US"/>
              </w:rPr>
              <w:t>.</w:t>
            </w:r>
            <w:proofErr w:type="gramStart"/>
            <w:r w:rsidRPr="009622E9">
              <w:rPr>
                <w:rFonts w:eastAsia="Calibri"/>
                <w:sz w:val="20"/>
                <w:lang w:eastAsia="en-US"/>
              </w:rPr>
              <w:t>9, ч.9 и 10 ст.31, п.2 ч.1 ст.34 Градостроительного кодекса Российской Федерации).</w:t>
            </w:r>
            <w:proofErr w:type="gramEnd"/>
          </w:p>
          <w:p w:rsidR="009622E9" w:rsidRPr="009622E9" w:rsidRDefault="009622E9" w:rsidP="009622E9">
            <w:pPr>
              <w:ind w:firstLine="317"/>
              <w:rPr>
                <w:rFonts w:eastAsia="Calibri"/>
                <w:sz w:val="20"/>
                <w:lang w:eastAsia="en-US"/>
              </w:rPr>
            </w:pPr>
            <w:proofErr w:type="gramStart"/>
            <w:r w:rsidRPr="009622E9">
              <w:rPr>
                <w:rFonts w:eastAsia="Calibri"/>
                <w:sz w:val="20"/>
                <w:lang w:eastAsia="en-US"/>
              </w:rPr>
              <w:t>В соответствии с ч. 1 ст. 9 Градостроительного кодекса Российской Федерации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w:t>
            </w:r>
            <w:r>
              <w:rPr>
                <w:rFonts w:eastAsia="Calibri"/>
                <w:sz w:val="20"/>
                <w:lang w:eastAsia="en-US"/>
              </w:rPr>
              <w:t xml:space="preserve">вития инженерной, транспортной </w:t>
            </w:r>
            <w:r w:rsidRPr="009622E9">
              <w:rPr>
                <w:rFonts w:eastAsia="Calibri"/>
                <w:sz w:val="20"/>
                <w:lang w:eastAsia="en-US"/>
              </w:rPr>
              <w:t>и социальной инфраструктур, обеспечения учета и</w:t>
            </w:r>
            <w:r>
              <w:rPr>
                <w:rFonts w:eastAsia="Calibri"/>
                <w:sz w:val="20"/>
                <w:lang w:eastAsia="en-US"/>
              </w:rPr>
              <w:t xml:space="preserve">нтересов граждан </w:t>
            </w:r>
            <w:r w:rsidRPr="009622E9">
              <w:rPr>
                <w:rFonts w:eastAsia="Calibri"/>
                <w:sz w:val="20"/>
                <w:lang w:eastAsia="en-US"/>
              </w:rPr>
              <w:t>и их объединений, Российской Федерации, субъектов Российской Федерации, муниципальных образований.</w:t>
            </w:r>
            <w:proofErr w:type="gramEnd"/>
          </w:p>
          <w:p w:rsidR="009622E9" w:rsidRPr="009622E9" w:rsidRDefault="009622E9" w:rsidP="009622E9">
            <w:pPr>
              <w:ind w:firstLine="317"/>
              <w:rPr>
                <w:rFonts w:eastAsia="Calibri"/>
                <w:sz w:val="20"/>
                <w:lang w:eastAsia="en-US"/>
              </w:rPr>
            </w:pPr>
            <w:r w:rsidRPr="009622E9">
              <w:rPr>
                <w:rFonts w:eastAsia="Calibri"/>
                <w:sz w:val="20"/>
                <w:lang w:eastAsia="en-US"/>
              </w:rPr>
              <w:t>Прокуратурой города на постоянной основе принимаются меры реагирования с целью соблюдения прав детей на качественное доступное образование.  Рассматриваемая проблематика должна решаться, прежде всего, путем строительства новых зданий школ и детских садов, в частности в Ломоносовском территориальном округе.</w:t>
            </w:r>
          </w:p>
          <w:p w:rsidR="00966924" w:rsidRPr="009622E9" w:rsidRDefault="009622E9" w:rsidP="009622E9">
            <w:pPr>
              <w:tabs>
                <w:tab w:val="right" w:pos="0"/>
                <w:tab w:val="center" w:pos="4153"/>
                <w:tab w:val="right" w:pos="10149"/>
              </w:tabs>
              <w:overflowPunct w:val="0"/>
              <w:autoSpaceDE w:val="0"/>
              <w:autoSpaceDN w:val="0"/>
              <w:adjustRightInd w:val="0"/>
              <w:ind w:firstLine="317"/>
              <w:textAlignment w:val="baseline"/>
              <w:rPr>
                <w:sz w:val="20"/>
              </w:rPr>
            </w:pPr>
            <w:proofErr w:type="gramStart"/>
            <w:r>
              <w:rPr>
                <w:sz w:val="20"/>
              </w:rPr>
              <w:t>Так в</w:t>
            </w:r>
            <w:r w:rsidR="00966924" w:rsidRPr="009622E9">
              <w:rPr>
                <w:sz w:val="20"/>
              </w:rPr>
              <w:t xml:space="preserve"> соответствии с картой планируемого размещения объектов местного значения муниципального образования "Город Архангельск" в области образования, физической культуры и массового спорта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w:t>
            </w:r>
            <w:r w:rsidR="00966924" w:rsidRPr="009622E9">
              <w:rPr>
                <w:sz w:val="20"/>
              </w:rPr>
              <w:br/>
              <w:t>от 02.04.2020 года № 37-п (с изменениями) (далее – Генеральный план), в границах земельного участка с кадастровым номером 29:22:050407:20 предусмотрено размещение</w:t>
            </w:r>
            <w:proofErr w:type="gramEnd"/>
            <w:r w:rsidR="00966924" w:rsidRPr="009622E9">
              <w:rPr>
                <w:sz w:val="20"/>
              </w:rPr>
              <w:t xml:space="preserve"> общеобразовательной организации регионального значения.</w:t>
            </w:r>
          </w:p>
          <w:p w:rsidR="00966924" w:rsidRPr="009622E9" w:rsidRDefault="009622E9" w:rsidP="009622E9">
            <w:pPr>
              <w:autoSpaceDE w:val="0"/>
              <w:autoSpaceDN w:val="0"/>
              <w:adjustRightInd w:val="0"/>
              <w:ind w:firstLine="317"/>
              <w:rPr>
                <w:rFonts w:eastAsiaTheme="minorHAnsi"/>
                <w:sz w:val="20"/>
                <w:lang w:eastAsia="en-US"/>
              </w:rPr>
            </w:pPr>
            <w:r>
              <w:rPr>
                <w:sz w:val="20"/>
              </w:rPr>
              <w:t>В соответствии с п. 3</w:t>
            </w:r>
            <w:r w:rsidR="00966924" w:rsidRPr="009622E9">
              <w:rPr>
                <w:sz w:val="20"/>
              </w:rPr>
              <w:t xml:space="preserve"> ст. 49 Земельного кодекса </w:t>
            </w:r>
            <w:r w:rsidR="00966924" w:rsidRPr="009622E9">
              <w:rPr>
                <w:rFonts w:eastAsiaTheme="minorHAnsi"/>
                <w:sz w:val="20"/>
                <w:lang w:eastAsia="en-US"/>
              </w:rPr>
              <w:t xml:space="preserve">Российской Федерации изъятие земельных участков для государственных или муниципальных нужд осуществляется по основаниям, предусмотренным федеральными </w:t>
            </w:r>
            <w:hyperlink r:id="rId6" w:history="1">
              <w:r w:rsidR="00966924" w:rsidRPr="009622E9">
                <w:rPr>
                  <w:rFonts w:eastAsiaTheme="minorHAnsi"/>
                  <w:color w:val="0000FF"/>
                  <w:sz w:val="20"/>
                  <w:lang w:eastAsia="en-US"/>
                </w:rPr>
                <w:t>законами</w:t>
              </w:r>
            </w:hyperlink>
            <w:r w:rsidR="00966924" w:rsidRPr="009622E9">
              <w:rPr>
                <w:rFonts w:eastAsiaTheme="minorHAnsi"/>
                <w:sz w:val="20"/>
                <w:lang w:eastAsia="en-US"/>
              </w:rPr>
              <w:t>.</w:t>
            </w:r>
          </w:p>
          <w:p w:rsidR="00966924" w:rsidRPr="009622E9" w:rsidRDefault="009622E9" w:rsidP="009622E9">
            <w:pPr>
              <w:autoSpaceDE w:val="0"/>
              <w:autoSpaceDN w:val="0"/>
              <w:adjustRightInd w:val="0"/>
              <w:ind w:firstLine="317"/>
              <w:rPr>
                <w:rFonts w:eastAsiaTheme="minorHAnsi"/>
                <w:sz w:val="20"/>
                <w:lang w:eastAsia="en-US"/>
              </w:rPr>
            </w:pPr>
            <w:r>
              <w:rPr>
                <w:rFonts w:eastAsiaTheme="minorHAnsi"/>
                <w:sz w:val="20"/>
                <w:lang w:eastAsia="en-US"/>
              </w:rPr>
              <w:lastRenderedPageBreak/>
              <w:t>Согласно п. 1</w:t>
            </w:r>
            <w:r w:rsidR="00966924" w:rsidRPr="009622E9">
              <w:rPr>
                <w:rFonts w:eastAsiaTheme="minorHAnsi"/>
                <w:sz w:val="20"/>
                <w:lang w:eastAsia="en-US"/>
              </w:rPr>
              <w:t xml:space="preserve"> ст. 56.3 Земельного кодекса Российской Федерации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966924" w:rsidRPr="009622E9" w:rsidRDefault="00966924" w:rsidP="009622E9">
            <w:pPr>
              <w:autoSpaceDE w:val="0"/>
              <w:autoSpaceDN w:val="0"/>
              <w:adjustRightInd w:val="0"/>
              <w:ind w:firstLine="317"/>
              <w:rPr>
                <w:rFonts w:eastAsiaTheme="minorHAnsi"/>
                <w:sz w:val="20"/>
                <w:lang w:eastAsia="en-US"/>
              </w:rPr>
            </w:pPr>
            <w:r w:rsidRPr="009622E9">
              <w:rPr>
                <w:rFonts w:eastAsiaTheme="minorHAnsi"/>
                <w:sz w:val="20"/>
                <w:lang w:eastAsia="en-US"/>
              </w:rPr>
              <w:t xml:space="preserve">утвержденными </w:t>
            </w:r>
            <w:hyperlink r:id="rId7" w:history="1">
              <w:r w:rsidRPr="009622E9">
                <w:rPr>
                  <w:rFonts w:eastAsiaTheme="minorHAnsi"/>
                  <w:color w:val="0000FF"/>
                  <w:sz w:val="20"/>
                  <w:lang w:eastAsia="en-US"/>
                </w:rPr>
                <w:t>документами</w:t>
              </w:r>
            </w:hyperlink>
            <w:r w:rsidRPr="009622E9">
              <w:rPr>
                <w:rFonts w:eastAsiaTheme="minorHAnsi"/>
                <w:sz w:val="20"/>
                <w:lang w:eastAsia="en-US"/>
              </w:rPr>
              <w:t xml:space="preserve"> территориального планирования </w:t>
            </w:r>
            <w:r w:rsidRPr="009622E9">
              <w:rPr>
                <w:rFonts w:eastAsiaTheme="minorHAnsi"/>
                <w:sz w:val="20"/>
                <w:lang w:eastAsia="en-US"/>
              </w:rPr>
              <w:br/>
              <w:t>(за исключением объектов федерального значения, объектов регионального значения или объектов местного зн</w:t>
            </w:r>
            <w:r w:rsidR="009622E9">
              <w:rPr>
                <w:rFonts w:eastAsiaTheme="minorHAnsi"/>
                <w:sz w:val="20"/>
                <w:lang w:eastAsia="en-US"/>
              </w:rPr>
              <w:t xml:space="preserve">ачения, которые в соответствии </w:t>
            </w:r>
            <w:r w:rsidRPr="009622E9">
              <w:rPr>
                <w:rFonts w:eastAsiaTheme="minorHAnsi"/>
                <w:sz w:val="20"/>
                <w:lang w:eastAsia="en-US"/>
              </w:rPr>
              <w:t>с законодательством о градостроительной деятельности не подлежат отображ</w:t>
            </w:r>
            <w:r w:rsidR="009622E9">
              <w:rPr>
                <w:rFonts w:eastAsiaTheme="minorHAnsi"/>
                <w:sz w:val="20"/>
                <w:lang w:eastAsia="en-US"/>
              </w:rPr>
              <w:t xml:space="preserve">ению </w:t>
            </w:r>
            <w:r w:rsidRPr="009622E9">
              <w:rPr>
                <w:rFonts w:eastAsiaTheme="minorHAnsi"/>
                <w:sz w:val="20"/>
                <w:lang w:eastAsia="en-US"/>
              </w:rPr>
              <w:t>в документах территориального планирования);</w:t>
            </w:r>
          </w:p>
          <w:p w:rsidR="00966924" w:rsidRPr="009622E9" w:rsidRDefault="00966924" w:rsidP="009622E9">
            <w:pPr>
              <w:autoSpaceDE w:val="0"/>
              <w:autoSpaceDN w:val="0"/>
              <w:adjustRightInd w:val="0"/>
              <w:ind w:firstLine="317"/>
              <w:rPr>
                <w:rFonts w:eastAsiaTheme="minorHAnsi"/>
                <w:sz w:val="20"/>
                <w:lang w:eastAsia="en-US"/>
              </w:rPr>
            </w:pPr>
            <w:r w:rsidRPr="009622E9">
              <w:rPr>
                <w:rFonts w:eastAsiaTheme="minorHAnsi"/>
                <w:sz w:val="20"/>
                <w:lang w:eastAsia="en-US"/>
              </w:rPr>
              <w:t xml:space="preserve">утвержденными </w:t>
            </w:r>
            <w:hyperlink r:id="rId8" w:history="1">
              <w:r w:rsidRPr="009622E9">
                <w:rPr>
                  <w:rFonts w:eastAsiaTheme="minorHAnsi"/>
                  <w:color w:val="0000FF"/>
                  <w:sz w:val="20"/>
                  <w:lang w:eastAsia="en-US"/>
                </w:rPr>
                <w:t>проектами</w:t>
              </w:r>
            </w:hyperlink>
            <w:r w:rsidRPr="009622E9">
              <w:rPr>
                <w:rFonts w:eastAsiaTheme="minorHAnsi"/>
                <w:sz w:val="20"/>
                <w:lang w:eastAsia="en-US"/>
              </w:rPr>
              <w:t xml:space="preserve"> планировки территории.</w:t>
            </w:r>
          </w:p>
          <w:p w:rsidR="00966924" w:rsidRPr="009622E9" w:rsidRDefault="009622E9" w:rsidP="009622E9">
            <w:pPr>
              <w:autoSpaceDE w:val="0"/>
              <w:autoSpaceDN w:val="0"/>
              <w:adjustRightInd w:val="0"/>
              <w:ind w:firstLine="317"/>
              <w:rPr>
                <w:rFonts w:eastAsiaTheme="minorHAnsi"/>
                <w:sz w:val="20"/>
                <w:lang w:eastAsia="en-US"/>
              </w:rPr>
            </w:pPr>
            <w:proofErr w:type="gramStart"/>
            <w:r>
              <w:rPr>
                <w:rFonts w:eastAsiaTheme="minorHAnsi"/>
                <w:sz w:val="20"/>
                <w:lang w:eastAsia="en-US"/>
              </w:rPr>
              <w:t>Согласно п. 3</w:t>
            </w:r>
            <w:r w:rsidR="00966924" w:rsidRPr="009622E9">
              <w:rPr>
                <w:rFonts w:eastAsiaTheme="minorHAnsi"/>
                <w:sz w:val="20"/>
                <w:lang w:eastAsia="en-US"/>
              </w:rPr>
              <w:t xml:space="preserve"> ст. 56.3 Земельного кодекс</w:t>
            </w:r>
            <w:r>
              <w:rPr>
                <w:rFonts w:eastAsiaTheme="minorHAnsi"/>
                <w:sz w:val="20"/>
                <w:lang w:eastAsia="en-US"/>
              </w:rPr>
              <w:t xml:space="preserve">а Российской Федерации решение </w:t>
            </w:r>
            <w:r w:rsidR="00966924" w:rsidRPr="009622E9">
              <w:rPr>
                <w:rFonts w:eastAsiaTheme="minorHAnsi"/>
                <w:sz w:val="20"/>
                <w:lang w:eastAsia="en-US"/>
              </w:rPr>
              <w:t>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w:t>
            </w:r>
            <w:r>
              <w:rPr>
                <w:rFonts w:eastAsiaTheme="minorHAnsi"/>
                <w:sz w:val="20"/>
                <w:lang w:eastAsia="en-US"/>
              </w:rPr>
              <w:t xml:space="preserve">го значения может быть принято </w:t>
            </w:r>
            <w:r w:rsidR="00966924" w:rsidRPr="009622E9">
              <w:rPr>
                <w:rFonts w:eastAsiaTheme="minorHAnsi"/>
                <w:sz w:val="20"/>
                <w:lang w:eastAsia="en-US"/>
              </w:rPr>
              <w:t>не позднее чем в течение шести лет со дня утверждения проекта планировки территории, предусматривающего размещение таких объектов.</w:t>
            </w:r>
            <w:proofErr w:type="gramEnd"/>
          </w:p>
          <w:p w:rsidR="00966924" w:rsidRPr="009622E9" w:rsidRDefault="00966924" w:rsidP="009622E9">
            <w:pPr>
              <w:autoSpaceDE w:val="0"/>
              <w:autoSpaceDN w:val="0"/>
              <w:adjustRightInd w:val="0"/>
              <w:ind w:firstLine="317"/>
              <w:rPr>
                <w:rFonts w:eastAsiaTheme="minorHAnsi"/>
                <w:sz w:val="20"/>
                <w:lang w:eastAsia="en-US"/>
              </w:rPr>
            </w:pPr>
            <w:r w:rsidRPr="009622E9">
              <w:rPr>
                <w:rFonts w:eastAsiaTheme="minorHAnsi"/>
                <w:sz w:val="20"/>
                <w:lang w:eastAsia="en-US"/>
              </w:rPr>
              <w:t>При строительстве общеобразовательного учреждения будет осуществлён вынос сетей инженерно-технического обеспечения из границ участка.</w:t>
            </w:r>
          </w:p>
          <w:p w:rsidR="00966924" w:rsidRPr="00496207" w:rsidRDefault="00966924" w:rsidP="00F31786">
            <w:pPr>
              <w:autoSpaceDE w:val="0"/>
              <w:autoSpaceDN w:val="0"/>
              <w:adjustRightInd w:val="0"/>
              <w:jc w:val="center"/>
              <w:rPr>
                <w:sz w:val="22"/>
                <w:szCs w:val="22"/>
                <w:highlight w:val="yellow"/>
                <w:lang w:eastAsia="en-US"/>
              </w:rPr>
            </w:pPr>
          </w:p>
        </w:tc>
      </w:tr>
    </w:tbl>
    <w:p w:rsidR="00EE55AF" w:rsidRPr="00EE55AF" w:rsidRDefault="00EE55AF" w:rsidP="00EE55AF">
      <w:pPr>
        <w:ind w:firstLine="709"/>
        <w:jc w:val="both"/>
        <w:rPr>
          <w:sz w:val="26"/>
          <w:szCs w:val="26"/>
        </w:rPr>
      </w:pPr>
      <w:bookmarkStart w:id="0" w:name="_GoBack"/>
      <w:bookmarkEnd w:id="0"/>
    </w:p>
    <w:p w:rsidR="00966924" w:rsidRPr="00966924" w:rsidRDefault="00966924" w:rsidP="00966924">
      <w:pPr>
        <w:ind w:firstLine="709"/>
        <w:jc w:val="both"/>
        <w:rPr>
          <w:sz w:val="26"/>
          <w:szCs w:val="26"/>
        </w:rPr>
      </w:pPr>
      <w:proofErr w:type="gramStart"/>
      <w:r w:rsidRPr="00966924">
        <w:rPr>
          <w:sz w:val="26"/>
          <w:szCs w:val="26"/>
        </w:rPr>
        <w:lastRenderedPageBreak/>
        <w:t xml:space="preserve">3) члены комиссии по землепользованию и застройке городского округа </w:t>
      </w:r>
      <w:r w:rsidRPr="00966924">
        <w:rPr>
          <w:sz w:val="26"/>
          <w:szCs w:val="26"/>
        </w:rPr>
        <w:br/>
        <w:t xml:space="preserve">"Город Архангельск", руководствуясь пунктом 5.2 Положения о комиссии </w:t>
      </w:r>
      <w:r w:rsidRPr="00966924">
        <w:rPr>
          <w:sz w:val="26"/>
          <w:szCs w:val="26"/>
        </w:rPr>
        <w:br/>
        <w:t xml:space="preserve">по землепользованию и застройке городского округа "Город Архангельск", утвержденного постановлением Администрации муниципального образования </w:t>
      </w:r>
      <w:r w:rsidRPr="00966924">
        <w:rPr>
          <w:sz w:val="26"/>
          <w:szCs w:val="26"/>
        </w:rPr>
        <w:br/>
        <w:t xml:space="preserve">"Город Архангельск" от 19 декабря 2019 года № 2092 (с изменениями), высказали свои предложения по проекту </w:t>
      </w:r>
      <w:r w:rsidRPr="00966924">
        <w:rPr>
          <w:spacing w:val="-4"/>
          <w:sz w:val="26"/>
          <w:szCs w:val="26"/>
        </w:rPr>
        <w:t>внесения изменений в проект планировки района "Майская горка" муниципального образования "Город Архангельск" в границах части</w:t>
      </w:r>
      <w:proofErr w:type="gramEnd"/>
      <w:r w:rsidRPr="00966924">
        <w:rPr>
          <w:spacing w:val="-4"/>
          <w:sz w:val="26"/>
          <w:szCs w:val="26"/>
        </w:rPr>
        <w:t xml:space="preserve"> элемента планировочной структуры: просп. Ленинградский площадью 5,1647 га</w:t>
      </w:r>
      <w:r w:rsidRPr="00966924">
        <w:rPr>
          <w:sz w:val="26"/>
          <w:szCs w:val="26"/>
        </w:rPr>
        <w:t xml:space="preserve">, а именно: </w:t>
      </w:r>
    </w:p>
    <w:p w:rsidR="00966924" w:rsidRPr="00966924" w:rsidRDefault="00966924" w:rsidP="00966924">
      <w:pPr>
        <w:ind w:firstLine="709"/>
        <w:jc w:val="both"/>
        <w:rPr>
          <w:rFonts w:eastAsiaTheme="minorHAnsi"/>
          <w:sz w:val="26"/>
          <w:szCs w:val="26"/>
        </w:rPr>
      </w:pPr>
      <w:proofErr w:type="gramStart"/>
      <w:r w:rsidRPr="00966924">
        <w:rPr>
          <w:color w:val="000000"/>
          <w:sz w:val="26"/>
          <w:szCs w:val="26"/>
        </w:rPr>
        <w:t xml:space="preserve">посадку жилых домов определить с обеспечением единой линии застройки, формируя фронт застройки просп. Ленинградского (согласно п. 7.34 </w:t>
      </w:r>
      <w:r w:rsidRPr="00966924">
        <w:rPr>
          <w:color w:val="000000"/>
          <w:sz w:val="26"/>
          <w:szCs w:val="26"/>
        </w:rPr>
        <w:br/>
        <w:t>СП 476.1325800.2020.</w:t>
      </w:r>
      <w:proofErr w:type="gramEnd"/>
      <w:r w:rsidRPr="00966924">
        <w:rPr>
          <w:color w:val="000000"/>
          <w:sz w:val="26"/>
          <w:szCs w:val="26"/>
        </w:rPr>
        <w:t xml:space="preserve"> Свод правил. Территории городских и сельских поселений. Правила планировки, застройки и благоустройства жилых микрорайонов, утвержденному приказом Минстроя России от 24.01.2020 № 33/</w:t>
      </w:r>
      <w:proofErr w:type="spellStart"/>
      <w:proofErr w:type="gramStart"/>
      <w:r w:rsidRPr="00966924">
        <w:rPr>
          <w:color w:val="000000"/>
          <w:sz w:val="26"/>
          <w:szCs w:val="26"/>
        </w:rPr>
        <w:t>пр</w:t>
      </w:r>
      <w:proofErr w:type="spellEnd"/>
      <w:proofErr w:type="gramEnd"/>
      <w:r w:rsidRPr="00966924">
        <w:rPr>
          <w:color w:val="000000"/>
          <w:sz w:val="26"/>
          <w:szCs w:val="26"/>
        </w:rPr>
        <w:t xml:space="preserve">, </w:t>
      </w:r>
      <w:r w:rsidRPr="00966924">
        <w:rPr>
          <w:rFonts w:eastAsiaTheme="minorHAnsi"/>
          <w:sz w:val="26"/>
          <w:szCs w:val="26"/>
        </w:rPr>
        <w:t>жилые дома со встроенно-пристроенными объектами обслуживания следует размещать, формируя фронт застройки жилых улиц);</w:t>
      </w:r>
    </w:p>
    <w:p w:rsidR="00966924" w:rsidRPr="00966924" w:rsidRDefault="00966924" w:rsidP="00966924">
      <w:pPr>
        <w:tabs>
          <w:tab w:val="right" w:pos="0"/>
          <w:tab w:val="center" w:pos="4153"/>
          <w:tab w:val="right" w:pos="10149"/>
        </w:tabs>
        <w:overflowPunct w:val="0"/>
        <w:autoSpaceDE w:val="0"/>
        <w:autoSpaceDN w:val="0"/>
        <w:adjustRightInd w:val="0"/>
        <w:ind w:firstLine="709"/>
        <w:jc w:val="both"/>
        <w:textAlignment w:val="baseline"/>
        <w:rPr>
          <w:sz w:val="26"/>
          <w:szCs w:val="26"/>
        </w:rPr>
      </w:pPr>
      <w:r w:rsidRPr="00966924">
        <w:rPr>
          <w:sz w:val="26"/>
          <w:szCs w:val="26"/>
        </w:rPr>
        <w:t>исключить зону инженерных транспортных производственных, коммунальных территорий и сооружений в границах участка с кадастровым номером 29:22:050407:551. Согласно материалам по обоснованию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02.04.2020 года № 37-п (с изменениями), в границах земельного участка с кадастровым номером 29:22:050407:551 предусмотрено размещение общеобразовательной организации регионального значения;</w:t>
      </w:r>
    </w:p>
    <w:p w:rsidR="00966924" w:rsidRPr="00966924" w:rsidRDefault="00966924" w:rsidP="00966924">
      <w:pPr>
        <w:tabs>
          <w:tab w:val="right" w:pos="0"/>
          <w:tab w:val="center" w:pos="4153"/>
          <w:tab w:val="right" w:pos="10149"/>
        </w:tabs>
        <w:overflowPunct w:val="0"/>
        <w:autoSpaceDE w:val="0"/>
        <w:autoSpaceDN w:val="0"/>
        <w:adjustRightInd w:val="0"/>
        <w:ind w:firstLine="709"/>
        <w:jc w:val="both"/>
        <w:textAlignment w:val="baseline"/>
        <w:rPr>
          <w:sz w:val="26"/>
          <w:szCs w:val="26"/>
        </w:rPr>
      </w:pPr>
      <w:r w:rsidRPr="00966924">
        <w:rPr>
          <w:sz w:val="26"/>
          <w:szCs w:val="26"/>
        </w:rPr>
        <w:t xml:space="preserve">исключить хозяйственную площадку в границах земельного участка </w:t>
      </w:r>
      <w:r w:rsidRPr="00966924">
        <w:rPr>
          <w:sz w:val="26"/>
          <w:szCs w:val="26"/>
        </w:rPr>
        <w:br/>
        <w:t xml:space="preserve">с кадастровым номером 29:22:050407:65, а также площадку для сбора мусора, расположенную с торца проектируемого жилого дома, расположенные рядом </w:t>
      </w:r>
      <w:r w:rsidRPr="00966924">
        <w:rPr>
          <w:sz w:val="26"/>
          <w:szCs w:val="26"/>
        </w:rPr>
        <w:br/>
        <w:t>с просп. Ленинградским магистральной улицей общегородского значения регулируемого движения;</w:t>
      </w:r>
    </w:p>
    <w:p w:rsidR="00966924" w:rsidRPr="00966924" w:rsidRDefault="00966924" w:rsidP="00966924">
      <w:pPr>
        <w:autoSpaceDE w:val="0"/>
        <w:autoSpaceDN w:val="0"/>
        <w:adjustRightInd w:val="0"/>
        <w:ind w:firstLine="709"/>
        <w:jc w:val="both"/>
        <w:rPr>
          <w:sz w:val="26"/>
          <w:szCs w:val="26"/>
        </w:rPr>
      </w:pPr>
      <w:r w:rsidRPr="00966924">
        <w:rPr>
          <w:sz w:val="26"/>
          <w:szCs w:val="26"/>
        </w:rPr>
        <w:t>Исключить вариант планировочных и объемно-пространственных решений застройки территории, предусматривающий размещение 25-ти этажного многоквартирного жилого дома. Градостроительным регламентом многофункциональной общественно деловой зоны (О</w:t>
      </w:r>
      <w:proofErr w:type="gramStart"/>
      <w:r w:rsidRPr="00966924">
        <w:rPr>
          <w:sz w:val="26"/>
          <w:szCs w:val="26"/>
        </w:rPr>
        <w:t>1</w:t>
      </w:r>
      <w:proofErr w:type="gramEnd"/>
      <w:r w:rsidRPr="00966924">
        <w:rPr>
          <w:sz w:val="26"/>
          <w:szCs w:val="26"/>
        </w:rPr>
        <w:t>) правил землепользования и застройки городского округа "Город Архангельск", утвержденных постановлением министерства строительства и архитектуры Архангельской области от 29.09.2020 № 68-п (с изменениями), для вида разрешенного использования "Многоэтажная жилая застройка (высотная застройка)" (2.6) определено предельное количество надземных этажей – 16.</w:t>
      </w:r>
    </w:p>
    <w:p w:rsidR="0085558C" w:rsidRPr="0085558C" w:rsidRDefault="0085558C" w:rsidP="0085558C">
      <w:pPr>
        <w:jc w:val="both"/>
        <w:rPr>
          <w:sz w:val="26"/>
          <w:szCs w:val="26"/>
        </w:rPr>
      </w:pPr>
    </w:p>
    <w:p w:rsidR="0085558C" w:rsidRPr="0085558C" w:rsidRDefault="0085558C" w:rsidP="0085558C">
      <w:pPr>
        <w:autoSpaceDE w:val="0"/>
        <w:autoSpaceDN w:val="0"/>
        <w:adjustRightInd w:val="0"/>
        <w:ind w:firstLine="708"/>
        <w:jc w:val="both"/>
        <w:rPr>
          <w:b/>
          <w:sz w:val="26"/>
          <w:szCs w:val="26"/>
        </w:rPr>
      </w:pPr>
      <w:r w:rsidRPr="0085558C">
        <w:rPr>
          <w:b/>
          <w:sz w:val="26"/>
          <w:szCs w:val="26"/>
        </w:rPr>
        <w:t>Выводы по результатам общественных обсуждений:</w:t>
      </w:r>
    </w:p>
    <w:p w:rsidR="00966924" w:rsidRPr="00966924" w:rsidRDefault="00966924" w:rsidP="00966924">
      <w:pPr>
        <w:ind w:firstLine="709"/>
        <w:jc w:val="both"/>
        <w:rPr>
          <w:sz w:val="26"/>
          <w:szCs w:val="26"/>
        </w:rPr>
      </w:pPr>
      <w:r w:rsidRPr="00966924">
        <w:rPr>
          <w:bCs/>
          <w:sz w:val="26"/>
          <w:szCs w:val="26"/>
        </w:rPr>
        <w:t xml:space="preserve">Рекомендовать </w:t>
      </w:r>
      <w:r w:rsidRPr="00966924">
        <w:rPr>
          <w:sz w:val="26"/>
          <w:szCs w:val="26"/>
        </w:rPr>
        <w:t xml:space="preserve">отклонить проект </w:t>
      </w:r>
      <w:r w:rsidRPr="00966924">
        <w:rPr>
          <w:spacing w:val="-4"/>
          <w:sz w:val="26"/>
          <w:szCs w:val="26"/>
        </w:rPr>
        <w:t>внесения изменений в проект планировки района "Майская горка" муниципального образования "Город Архангельск" в границах части элемента планировочной структуры: просп. Ленинградский площадью 5,1647 га и направить его на доработку</w:t>
      </w:r>
      <w:r w:rsidRPr="00966924">
        <w:rPr>
          <w:sz w:val="26"/>
          <w:szCs w:val="26"/>
        </w:rPr>
        <w:t>.</w:t>
      </w:r>
    </w:p>
    <w:p w:rsidR="00CC40A0" w:rsidRDefault="00CC40A0" w:rsidP="00E556BE">
      <w:pPr>
        <w:jc w:val="both"/>
        <w:rPr>
          <w:bCs/>
          <w:szCs w:val="28"/>
        </w:rPr>
      </w:pPr>
    </w:p>
    <w:p w:rsidR="00E556BE" w:rsidRPr="00E556BE" w:rsidRDefault="00E556BE" w:rsidP="00E556BE">
      <w:pPr>
        <w:jc w:val="both"/>
        <w:rPr>
          <w:bCs/>
          <w:sz w:val="10"/>
          <w:szCs w:val="10"/>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076"/>
      </w:tblGrid>
      <w:tr w:rsidR="00A243A6" w:rsidRPr="00261FB2" w:rsidTr="00E556BE">
        <w:trPr>
          <w:trHeight w:val="535"/>
        </w:trPr>
        <w:tc>
          <w:tcPr>
            <w:tcW w:w="6345" w:type="dxa"/>
          </w:tcPr>
          <w:p w:rsidR="00A243A6" w:rsidRPr="00152EDA" w:rsidRDefault="00A243A6" w:rsidP="00D425EB">
            <w:pPr>
              <w:jc w:val="both"/>
              <w:rPr>
                <w:sz w:val="26"/>
                <w:szCs w:val="26"/>
              </w:rPr>
            </w:pPr>
            <w:r w:rsidRPr="003857A8">
              <w:rPr>
                <w:sz w:val="26"/>
                <w:szCs w:val="26"/>
              </w:rPr>
              <w:t xml:space="preserve">Председательствующий комиссии </w:t>
            </w:r>
          </w:p>
        </w:tc>
        <w:tc>
          <w:tcPr>
            <w:tcW w:w="4076" w:type="dxa"/>
          </w:tcPr>
          <w:p w:rsidR="00A243A6" w:rsidRDefault="00966924" w:rsidP="00D425EB">
            <w:pPr>
              <w:jc w:val="right"/>
              <w:rPr>
                <w:sz w:val="26"/>
                <w:szCs w:val="26"/>
              </w:rPr>
            </w:pPr>
            <w:r>
              <w:rPr>
                <w:sz w:val="26"/>
                <w:szCs w:val="26"/>
              </w:rPr>
              <w:t>Ю.Л. Трескина</w:t>
            </w:r>
          </w:p>
          <w:p w:rsidR="00A243A6" w:rsidRPr="00261FB2" w:rsidRDefault="00A243A6" w:rsidP="00D425EB">
            <w:pPr>
              <w:jc w:val="right"/>
              <w:rPr>
                <w:sz w:val="26"/>
                <w:szCs w:val="26"/>
                <w:highlight w:val="yellow"/>
              </w:rPr>
            </w:pPr>
          </w:p>
        </w:tc>
      </w:tr>
    </w:tbl>
    <w:p w:rsidR="002E126A" w:rsidRPr="003740B3" w:rsidRDefault="002E126A" w:rsidP="00E556BE"/>
    <w:sectPr w:rsidR="002E126A" w:rsidRPr="003740B3" w:rsidSect="00CC40A0">
      <w:pgSz w:w="11906" w:h="16838"/>
      <w:pgMar w:top="1134" w:right="56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logger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687F"/>
    <w:multiLevelType w:val="multilevel"/>
    <w:tmpl w:val="3E803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3D"/>
    <w:rsid w:val="00003B6C"/>
    <w:rsid w:val="000C3540"/>
    <w:rsid w:val="000D2C5F"/>
    <w:rsid w:val="001C2520"/>
    <w:rsid w:val="002E126A"/>
    <w:rsid w:val="003740B3"/>
    <w:rsid w:val="00425663"/>
    <w:rsid w:val="004976A9"/>
    <w:rsid w:val="004C48CE"/>
    <w:rsid w:val="005550FE"/>
    <w:rsid w:val="00650A79"/>
    <w:rsid w:val="007734F0"/>
    <w:rsid w:val="007F4A24"/>
    <w:rsid w:val="00807228"/>
    <w:rsid w:val="0085558C"/>
    <w:rsid w:val="00862D9D"/>
    <w:rsid w:val="008B4E3D"/>
    <w:rsid w:val="00905BA7"/>
    <w:rsid w:val="00911C1B"/>
    <w:rsid w:val="009622E9"/>
    <w:rsid w:val="00965F8A"/>
    <w:rsid w:val="00966924"/>
    <w:rsid w:val="009C22DE"/>
    <w:rsid w:val="00A03794"/>
    <w:rsid w:val="00A243A6"/>
    <w:rsid w:val="00A701CE"/>
    <w:rsid w:val="00A9610B"/>
    <w:rsid w:val="00B37ECA"/>
    <w:rsid w:val="00BA120D"/>
    <w:rsid w:val="00CC40A0"/>
    <w:rsid w:val="00D44BFB"/>
    <w:rsid w:val="00E556BE"/>
    <w:rsid w:val="00EA3B5B"/>
    <w:rsid w:val="00EE55AF"/>
    <w:rsid w:val="00F04C48"/>
    <w:rsid w:val="00F71859"/>
    <w:rsid w:val="00FA1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6A9"/>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EC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25663"/>
    <w:rPr>
      <w:rFonts w:ascii="Tahoma" w:hAnsi="Tahoma" w:cs="Tahoma"/>
      <w:sz w:val="16"/>
      <w:szCs w:val="16"/>
    </w:rPr>
  </w:style>
  <w:style w:type="character" w:customStyle="1" w:styleId="a5">
    <w:name w:val="Текст выноски Знак"/>
    <w:basedOn w:val="a0"/>
    <w:link w:val="a4"/>
    <w:uiPriority w:val="99"/>
    <w:semiHidden/>
    <w:rsid w:val="0042566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6A9"/>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EC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25663"/>
    <w:rPr>
      <w:rFonts w:ascii="Tahoma" w:hAnsi="Tahoma" w:cs="Tahoma"/>
      <w:sz w:val="16"/>
      <w:szCs w:val="16"/>
    </w:rPr>
  </w:style>
  <w:style w:type="character" w:customStyle="1" w:styleId="a5">
    <w:name w:val="Текст выноски Знак"/>
    <w:basedOn w:val="a0"/>
    <w:link w:val="a4"/>
    <w:uiPriority w:val="99"/>
    <w:semiHidden/>
    <w:rsid w:val="0042566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98689">
      <w:bodyDiv w:val="1"/>
      <w:marLeft w:val="0"/>
      <w:marRight w:val="0"/>
      <w:marTop w:val="0"/>
      <w:marBottom w:val="0"/>
      <w:divBdr>
        <w:top w:val="none" w:sz="0" w:space="0" w:color="auto"/>
        <w:left w:val="none" w:sz="0" w:space="0" w:color="auto"/>
        <w:bottom w:val="none" w:sz="0" w:space="0" w:color="auto"/>
        <w:right w:val="none" w:sz="0" w:space="0" w:color="auto"/>
      </w:divBdr>
    </w:div>
    <w:div w:id="865600670">
      <w:bodyDiv w:val="1"/>
      <w:marLeft w:val="0"/>
      <w:marRight w:val="0"/>
      <w:marTop w:val="0"/>
      <w:marBottom w:val="0"/>
      <w:divBdr>
        <w:top w:val="none" w:sz="0" w:space="0" w:color="auto"/>
        <w:left w:val="none" w:sz="0" w:space="0" w:color="auto"/>
        <w:bottom w:val="none" w:sz="0" w:space="0" w:color="auto"/>
        <w:right w:val="none" w:sz="0" w:space="0" w:color="auto"/>
      </w:divBdr>
    </w:div>
    <w:div w:id="1851214372">
      <w:bodyDiv w:val="1"/>
      <w:marLeft w:val="0"/>
      <w:marRight w:val="0"/>
      <w:marTop w:val="0"/>
      <w:marBottom w:val="0"/>
      <w:divBdr>
        <w:top w:val="none" w:sz="0" w:space="0" w:color="auto"/>
        <w:left w:val="none" w:sz="0" w:space="0" w:color="auto"/>
        <w:bottom w:val="none" w:sz="0" w:space="0" w:color="auto"/>
        <w:right w:val="none" w:sz="0" w:space="0" w:color="auto"/>
      </w:divBdr>
    </w:div>
    <w:div w:id="201687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524&amp;dst=1370" TargetMode="External"/><Relationship Id="rId3" Type="http://schemas.microsoft.com/office/2007/relationships/stylesWithEffects" Target="stylesWithEffects.xml"/><Relationship Id="rId7" Type="http://schemas.openxmlformats.org/officeDocument/2006/relationships/hyperlink" Target="https://login.consultant.ru/link/?req=doc&amp;base=LAW&amp;n=507524&amp;dst=100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7524&amp;dst=440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2132</Words>
  <Characters>12157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 "Город Архангельск"</Company>
  <LinksUpToDate>false</LinksUpToDate>
  <CharactersWithSpaces>14261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Шестакова Светлана Геннадьевна</dc:creator>
  <cp:keywords/>
  <dc:description/>
  <cp:lastModifiedBy>Шестакова Светлана Геннадьевна</cp:lastModifiedBy>
  <cp:revision>34</cp:revision>
  <cp:lastPrinted>2025-12-23T06:53:00Z</cp:lastPrinted>
  <dcterms:created xsi:type="dcterms:W3CDTF">2024-10-09T08:56:00Z</dcterms:created>
  <dcterms:modified xsi:type="dcterms:W3CDTF">2025-12-23T12:59:00Z</dcterms:modified>
</cp:coreProperties>
</file>