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97" w:rsidRPr="00817897" w:rsidRDefault="00817897" w:rsidP="00817897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817897" w:rsidRPr="00817897" w:rsidRDefault="00817897" w:rsidP="00817897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B80B29" w:rsidRDefault="00817897" w:rsidP="00817897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</w:p>
    <w:p w:rsidR="00817897" w:rsidRPr="00817897" w:rsidRDefault="00817897" w:rsidP="00817897">
      <w:pPr>
        <w:spacing w:after="0" w:line="240" w:lineRule="auto"/>
        <w:ind w:left="4678"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897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E11065" w:rsidRDefault="00817897" w:rsidP="0081789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8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</w:t>
      </w:r>
      <w:r w:rsidR="001F53E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8178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от 25 сентября 2025 г. № 1538</w:t>
      </w:r>
    </w:p>
    <w:p w:rsidR="00C36CDE" w:rsidRDefault="00C36CDE" w:rsidP="00273B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6CDE" w:rsidRDefault="00C36CDE" w:rsidP="00273B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3B09" w:rsidRDefault="00273B09" w:rsidP="00273B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45D4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Иные сведения, </w:t>
      </w:r>
    </w:p>
    <w:p w:rsidR="00796617" w:rsidRDefault="00883164" w:rsidP="00087AD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включаемые в решение </w:t>
      </w:r>
      <w:r w:rsidRPr="005A6A13">
        <w:rPr>
          <w:rFonts w:ascii="Times New Roman" w:hAnsi="Times New Roman" w:cs="Times New Roman"/>
          <w:b/>
          <w:sz w:val="28"/>
          <w:szCs w:val="28"/>
        </w:rPr>
        <w:t>о комплексном разв</w:t>
      </w:r>
      <w:r w:rsidR="00273B09">
        <w:rPr>
          <w:rFonts w:ascii="Times New Roman" w:hAnsi="Times New Roman" w:cs="Times New Roman"/>
          <w:b/>
          <w:sz w:val="28"/>
          <w:szCs w:val="28"/>
        </w:rPr>
        <w:t xml:space="preserve">итии территории </w:t>
      </w:r>
      <w:r w:rsidR="00B80B29">
        <w:rPr>
          <w:rFonts w:ascii="Times New Roman" w:hAnsi="Times New Roman" w:cs="Times New Roman"/>
          <w:b/>
          <w:sz w:val="28"/>
          <w:szCs w:val="28"/>
        </w:rPr>
        <w:br/>
      </w:r>
      <w:r w:rsidR="00273B09">
        <w:rPr>
          <w:rFonts w:ascii="Times New Roman" w:hAnsi="Times New Roman" w:cs="Times New Roman"/>
          <w:b/>
          <w:sz w:val="28"/>
          <w:szCs w:val="28"/>
        </w:rPr>
        <w:t>жилой застройки</w:t>
      </w:r>
      <w:r w:rsidRPr="005A6A1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"Город Архангельск" </w:t>
      </w:r>
      <w:r w:rsidR="00B80B29">
        <w:rPr>
          <w:rFonts w:ascii="Times New Roman" w:hAnsi="Times New Roman" w:cs="Times New Roman"/>
          <w:b/>
          <w:sz w:val="28"/>
          <w:szCs w:val="28"/>
        </w:rPr>
        <w:br/>
      </w:r>
      <w:r w:rsidR="00087AD3" w:rsidRPr="00087AD3">
        <w:rPr>
          <w:rFonts w:ascii="Times New Roman" w:hAnsi="Times New Roman" w:cs="Times New Roman"/>
          <w:b/>
          <w:bCs/>
          <w:sz w:val="28"/>
          <w:szCs w:val="28"/>
        </w:rPr>
        <w:t xml:space="preserve">в границах части элемента планировочной структуры: ул. Калинина, </w:t>
      </w:r>
      <w:r w:rsidR="00B80B2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87AD3" w:rsidRPr="00087AD3">
        <w:rPr>
          <w:rFonts w:ascii="Times New Roman" w:hAnsi="Times New Roman" w:cs="Times New Roman"/>
          <w:b/>
          <w:bCs/>
          <w:sz w:val="28"/>
          <w:szCs w:val="28"/>
        </w:rPr>
        <w:t>ул. Героя Советского Союза Петра Лушева</w:t>
      </w:r>
      <w:r w:rsidRPr="005A6A13">
        <w:rPr>
          <w:rFonts w:ascii="Times New Roman" w:hAnsi="Times New Roman" w:cs="Times New Roman"/>
          <w:b/>
          <w:sz w:val="28"/>
          <w:szCs w:val="28"/>
        </w:rPr>
        <w:t>,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 которые</w:t>
      </w:r>
      <w:r w:rsidR="00976B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A13">
        <w:rPr>
          <w:rFonts w:ascii="Times New Roman" w:hAnsi="Times New Roman" w:cs="Times New Roman"/>
          <w:b/>
          <w:bCs/>
          <w:sz w:val="28"/>
          <w:szCs w:val="28"/>
        </w:rPr>
        <w:t xml:space="preserve">не предусмотрены </w:t>
      </w:r>
    </w:p>
    <w:p w:rsidR="00883164" w:rsidRPr="00796617" w:rsidRDefault="00883164" w:rsidP="007966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A13">
        <w:rPr>
          <w:rFonts w:ascii="Times New Roman" w:hAnsi="Times New Roman" w:cs="Times New Roman"/>
          <w:b/>
          <w:bCs/>
          <w:sz w:val="28"/>
          <w:szCs w:val="28"/>
        </w:rPr>
        <w:t>в Градостроительном кодексе Российской Федерации и не определены Правительством Российской Федерации</w:t>
      </w:r>
    </w:p>
    <w:p w:rsidR="00EA42F9" w:rsidRPr="00C36CDE" w:rsidRDefault="00EA42F9" w:rsidP="00273B09">
      <w:pPr>
        <w:pStyle w:val="ConsPlusNormal"/>
        <w:rPr>
          <w:sz w:val="28"/>
          <w:szCs w:val="28"/>
        </w:rPr>
      </w:pPr>
    </w:p>
    <w:p w:rsidR="00C81A33" w:rsidRDefault="005A6A13" w:rsidP="00273B0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A13">
        <w:rPr>
          <w:rFonts w:ascii="Times New Roman" w:hAnsi="Times New Roman" w:cs="Times New Roman"/>
          <w:color w:val="000000"/>
          <w:sz w:val="28"/>
          <w:szCs w:val="28"/>
        </w:rPr>
        <w:t>1. Границы территории, подлежащей комплексному развитию, отображен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>схеме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выполненной в масштабе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 xml:space="preserve"> 1:</w:t>
      </w:r>
      <w:r w:rsidR="007C38B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643AC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позволя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 xml:space="preserve"> передать информацию о предлагаемых границах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 xml:space="preserve"> (схема к приложению</w:t>
      </w:r>
      <w:r w:rsidR="000251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10F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D6489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5A6A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6489" w:rsidRPr="007D6489" w:rsidRDefault="007D6489" w:rsidP="007D64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6489">
        <w:rPr>
          <w:rFonts w:ascii="Times New Roman" w:hAnsi="Times New Roman"/>
          <w:color w:val="000000"/>
          <w:sz w:val="28"/>
          <w:szCs w:val="28"/>
        </w:rPr>
        <w:t>2. Сведения, обосновывающие границы территории, подлежащей комплексному развитию</w:t>
      </w:r>
    </w:p>
    <w:p w:rsidR="0066441F" w:rsidRDefault="0066441F" w:rsidP="0066441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hAnsi="Times New Roman" w:cs="Times New Roman"/>
          <w:color w:val="000000"/>
          <w:sz w:val="28"/>
          <w:szCs w:val="28"/>
        </w:rPr>
        <w:t>ожившаяся планировка территории:</w:t>
      </w:r>
    </w:p>
    <w:p w:rsidR="00E11065" w:rsidRDefault="00E11065" w:rsidP="004123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065">
        <w:rPr>
          <w:rFonts w:ascii="Times New Roman" w:hAnsi="Times New Roman" w:cs="Times New Roman"/>
          <w:color w:val="000000"/>
          <w:sz w:val="28"/>
          <w:szCs w:val="28"/>
        </w:rPr>
        <w:t>Застройка территории низкоплотная, где расположены малоэтажные жилые дома с годами постройки 19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– 19</w:t>
      </w:r>
      <w:r>
        <w:rPr>
          <w:rFonts w:ascii="Times New Roman" w:hAnsi="Times New Roman" w:cs="Times New Roman"/>
          <w:color w:val="000000"/>
          <w:sz w:val="28"/>
          <w:szCs w:val="28"/>
        </w:rPr>
        <w:t>62</w:t>
      </w:r>
      <w:r w:rsidRPr="00E11065">
        <w:rPr>
          <w:rFonts w:ascii="Times New Roman" w:hAnsi="Times New Roman" w:cs="Times New Roman"/>
          <w:color w:val="000000"/>
          <w:sz w:val="28"/>
          <w:szCs w:val="28"/>
        </w:rPr>
        <w:t xml:space="preserve"> и требует дальнейшего активного формирования. Данная территория имеет высокий потенциал для развития.</w:t>
      </w:r>
    </w:p>
    <w:p w:rsidR="00AC7AC9" w:rsidRPr="001F53EF" w:rsidRDefault="00AC7AC9" w:rsidP="004123B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8"/>
          <w:szCs w:val="28"/>
        </w:rPr>
      </w:pPr>
    </w:p>
    <w:tbl>
      <w:tblPr>
        <w:tblW w:w="9643" w:type="dxa"/>
        <w:tblLook w:val="04A0" w:firstRow="1" w:lastRow="0" w:firstColumn="1" w:lastColumn="0" w:noHBand="0" w:noVBand="1"/>
      </w:tblPr>
      <w:tblGrid>
        <w:gridCol w:w="893"/>
        <w:gridCol w:w="4744"/>
        <w:gridCol w:w="1369"/>
        <w:gridCol w:w="2637"/>
      </w:tblGrid>
      <w:tr w:rsidR="00087AD3" w:rsidRPr="00087AD3" w:rsidTr="00C36CDE">
        <w:tc>
          <w:tcPr>
            <w:tcW w:w="9643" w:type="dxa"/>
            <w:gridSpan w:val="4"/>
            <w:shd w:val="clear" w:color="auto" w:fill="auto"/>
          </w:tcPr>
          <w:p w:rsidR="00087AD3" w:rsidRPr="001F53EF" w:rsidRDefault="00087AD3" w:rsidP="001F53EF">
            <w:pPr>
              <w:widowControl w:val="0"/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Многоквартирные дома, признанные аварийными и подлежащими расселению </w:t>
            </w:r>
            <w:r w:rsid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br/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и сносу</w:t>
            </w:r>
            <w:r w:rsidRPr="001F53EF">
              <w:rPr>
                <w:sz w:val="24"/>
              </w:rPr>
              <w:t xml:space="preserve"> </w:t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за счет внебюджетных источников (за счет средств лица, заключившего договор)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15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1959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29:22:060416:64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13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1960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29:22:060416:63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Калинина, д. 11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1960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29:22:060416:62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10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1962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29:22:060416:105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12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1962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29:22:060416:106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Чкалова, д. 14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1961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29:22:000000:1582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Республиканская, д. 12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1931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29:22:060416:81</w:t>
            </w:r>
          </w:p>
        </w:tc>
      </w:tr>
      <w:tr w:rsidR="00EA42F9" w:rsidRPr="00087AD3" w:rsidTr="00C36CDE">
        <w:tc>
          <w:tcPr>
            <w:tcW w:w="893" w:type="dxa"/>
            <w:shd w:val="clear" w:color="auto" w:fill="auto"/>
          </w:tcPr>
          <w:p w:rsidR="00EA42F9" w:rsidRPr="001F53EF" w:rsidRDefault="00962ED6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744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ул. Республиканская, д. 16, корп. 1</w:t>
            </w:r>
          </w:p>
        </w:tc>
        <w:tc>
          <w:tcPr>
            <w:tcW w:w="1369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1933</w:t>
            </w:r>
          </w:p>
        </w:tc>
        <w:tc>
          <w:tcPr>
            <w:tcW w:w="2637" w:type="dxa"/>
            <w:shd w:val="clear" w:color="auto" w:fill="auto"/>
          </w:tcPr>
          <w:p w:rsidR="00EA42F9" w:rsidRPr="001F53EF" w:rsidRDefault="00EA42F9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29:22:060416:115</w:t>
            </w:r>
          </w:p>
        </w:tc>
      </w:tr>
      <w:tr w:rsidR="0025702C" w:rsidRPr="00087AD3" w:rsidTr="007B724F">
        <w:tc>
          <w:tcPr>
            <w:tcW w:w="9643" w:type="dxa"/>
            <w:gridSpan w:val="4"/>
            <w:shd w:val="clear" w:color="auto" w:fill="auto"/>
          </w:tcPr>
          <w:p w:rsidR="0025702C" w:rsidRPr="001F53EF" w:rsidRDefault="00FC1B13" w:rsidP="001F53EF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Многоквартирный дом, не признанный аварийным и подлежащим сносу </w:t>
            </w:r>
            <w:r w:rsidR="00B80B29"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br/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или реконструкции и расположенный в границах застроенной территории, ко</w:t>
            </w:r>
            <w:r w:rsid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торый соответствуют критериям, </w:t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установленным постановлением Правительства Архангельской области от 30 июня 2021 года № 326-пп "О комплексном развитии территорий </w:t>
            </w:r>
            <w:r w:rsid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br/>
            </w: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в Архангельской области", расселение и снос которого осуществляется за счет внебюджетных источников (за счет средств лица, заключившего договор)</w:t>
            </w:r>
          </w:p>
        </w:tc>
      </w:tr>
      <w:tr w:rsidR="00FC1B13" w:rsidRPr="00087AD3" w:rsidTr="00C36CDE">
        <w:tc>
          <w:tcPr>
            <w:tcW w:w="893" w:type="dxa"/>
            <w:shd w:val="clear" w:color="auto" w:fill="auto"/>
          </w:tcPr>
          <w:p w:rsidR="00FC1B13" w:rsidRPr="001F53EF" w:rsidRDefault="00FC1B13" w:rsidP="00087A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FC1B13" w:rsidRPr="001F53EF" w:rsidRDefault="00FC1B13" w:rsidP="007B724F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8"/>
              </w:rPr>
              <w:t>ул. Республиканская, д. 16</w:t>
            </w:r>
          </w:p>
        </w:tc>
        <w:tc>
          <w:tcPr>
            <w:tcW w:w="1369" w:type="dxa"/>
            <w:shd w:val="clear" w:color="auto" w:fill="auto"/>
          </w:tcPr>
          <w:p w:rsidR="00FC1B13" w:rsidRPr="001F53EF" w:rsidRDefault="00FC1B13" w:rsidP="007B724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6"/>
              </w:rPr>
              <w:t>1932</w:t>
            </w:r>
          </w:p>
        </w:tc>
        <w:tc>
          <w:tcPr>
            <w:tcW w:w="2637" w:type="dxa"/>
            <w:shd w:val="clear" w:color="auto" w:fill="auto"/>
          </w:tcPr>
          <w:p w:rsidR="00FC1B13" w:rsidRPr="001F53EF" w:rsidRDefault="00FC1B13" w:rsidP="007B724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F53EF">
              <w:rPr>
                <w:rFonts w:ascii="Times New Roman" w:hAnsi="Times New Roman" w:cs="Times New Roman"/>
                <w:bCs/>
                <w:sz w:val="24"/>
                <w:szCs w:val="26"/>
              </w:rPr>
              <w:t>29:22:060416:91</w:t>
            </w:r>
          </w:p>
        </w:tc>
      </w:tr>
      <w:tr w:rsidR="00FC1B13" w:rsidRPr="001F53EF" w:rsidTr="00C36CDE">
        <w:tc>
          <w:tcPr>
            <w:tcW w:w="9643" w:type="dxa"/>
            <w:gridSpan w:val="4"/>
            <w:shd w:val="clear" w:color="auto" w:fill="auto"/>
          </w:tcPr>
          <w:p w:rsidR="00FC1B13" w:rsidRPr="001F53EF" w:rsidRDefault="00FC1B13" w:rsidP="00C36CDE">
            <w:pPr>
              <w:widowControl w:val="0"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Многоквартирные дома, признанные аварийными, расселены в полном объеме за счет федеральных средств, предусмотренных в рамках адресных программ Архангельской области по переселению граждан из аварийного жилищного фонда, и подлежат сносу</w:t>
            </w:r>
          </w:p>
        </w:tc>
      </w:tr>
      <w:tr w:rsidR="00FC1B13" w:rsidRPr="001F53EF" w:rsidTr="00C36CDE">
        <w:tc>
          <w:tcPr>
            <w:tcW w:w="893" w:type="dxa"/>
            <w:shd w:val="clear" w:color="auto" w:fill="auto"/>
          </w:tcPr>
          <w:p w:rsidR="00FC1B13" w:rsidRPr="001F53EF" w:rsidRDefault="00FC1B13" w:rsidP="00D84E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4" w:type="dxa"/>
            <w:shd w:val="clear" w:color="auto" w:fill="auto"/>
          </w:tcPr>
          <w:p w:rsidR="00FC1B13" w:rsidRPr="001F53EF" w:rsidRDefault="00FC1B13" w:rsidP="00D84E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 Калинина, д. 17</w:t>
            </w:r>
          </w:p>
        </w:tc>
        <w:tc>
          <w:tcPr>
            <w:tcW w:w="1369" w:type="dxa"/>
            <w:shd w:val="clear" w:color="auto" w:fill="auto"/>
          </w:tcPr>
          <w:p w:rsidR="00FC1B13" w:rsidRPr="001F53EF" w:rsidRDefault="00FC1B13" w:rsidP="00D84E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2637" w:type="dxa"/>
            <w:shd w:val="clear" w:color="auto" w:fill="auto"/>
          </w:tcPr>
          <w:p w:rsidR="00FC1B13" w:rsidRPr="001F53EF" w:rsidRDefault="00FC1B13" w:rsidP="00D84E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F53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29:22:060416:66</w:t>
            </w:r>
          </w:p>
        </w:tc>
      </w:tr>
    </w:tbl>
    <w:p w:rsidR="00C36CDE" w:rsidRPr="001F53EF" w:rsidRDefault="00C36CDE" w:rsidP="002725D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3121" w:rsidRDefault="00DC472E" w:rsidP="00FC1B1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72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границах территории площадью </w:t>
      </w:r>
      <w:r w:rsidR="00EA42F9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="00FC1B13">
        <w:rPr>
          <w:rFonts w:ascii="Times New Roman" w:hAnsi="Times New Roman" w:cs="Times New Roman"/>
          <w:color w:val="000000"/>
          <w:sz w:val="28"/>
          <w:szCs w:val="28"/>
        </w:rPr>
        <w:t xml:space="preserve">6379 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 w:rsidRPr="00DC472E">
        <w:rPr>
          <w:rFonts w:ascii="Times New Roman" w:hAnsi="Times New Roman" w:cs="Times New Roman"/>
          <w:color w:val="000000"/>
          <w:sz w:val="28"/>
          <w:szCs w:val="28"/>
        </w:rPr>
        <w:t>, подлежащей комплексн</w:t>
      </w:r>
      <w:r w:rsidR="00FC1B13">
        <w:rPr>
          <w:rFonts w:ascii="Times New Roman" w:hAnsi="Times New Roman" w:cs="Times New Roman"/>
          <w:color w:val="000000"/>
          <w:sz w:val="28"/>
          <w:szCs w:val="28"/>
        </w:rPr>
        <w:t xml:space="preserve">ому развитию, предусматривается </w:t>
      </w:r>
      <w:r w:rsidR="00C81A33" w:rsidRPr="00CA64B2">
        <w:rPr>
          <w:rFonts w:ascii="Times New Roman" w:hAnsi="Times New Roman" w:cs="Times New Roman"/>
          <w:color w:val="000000"/>
          <w:sz w:val="28"/>
          <w:szCs w:val="28"/>
        </w:rPr>
        <w:t>строительство объект</w:t>
      </w:r>
      <w:r w:rsidR="00AC7AC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C81A33"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 жилого назначения</w:t>
      </w:r>
      <w:r w:rsidR="00FD79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CD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D79A5">
        <w:rPr>
          <w:rFonts w:ascii="Times New Roman" w:hAnsi="Times New Roman" w:cs="Times New Roman"/>
          <w:color w:val="000000"/>
          <w:sz w:val="28"/>
          <w:szCs w:val="28"/>
        </w:rPr>
        <w:t>от 9 до 16 этажей</w:t>
      </w:r>
      <w:r w:rsidR="00C81A33" w:rsidRPr="00CA64B2">
        <w:rPr>
          <w:rFonts w:ascii="Times New Roman" w:hAnsi="Times New Roman" w:cs="Times New Roman"/>
          <w:color w:val="000000"/>
          <w:sz w:val="28"/>
          <w:szCs w:val="28"/>
        </w:rPr>
        <w:t>,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 w:rsidR="00853121"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F7573" w:rsidRPr="00CA64B2">
        <w:rPr>
          <w:rFonts w:ascii="Times New Roman" w:hAnsi="Times New Roman" w:cs="Times New Roman"/>
          <w:color w:val="000000"/>
          <w:sz w:val="28"/>
          <w:szCs w:val="28"/>
        </w:rPr>
        <w:t>Предполагаемое размещение жилых помещений общей площадью</w:t>
      </w:r>
      <w:r w:rsidR="00853121"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2C5B"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 w:rsidR="00817897">
        <w:rPr>
          <w:rFonts w:ascii="Times New Roman" w:hAnsi="Times New Roman" w:cs="Times New Roman"/>
          <w:color w:val="000000"/>
          <w:sz w:val="28"/>
          <w:szCs w:val="28"/>
        </w:rPr>
        <w:t>44,84</w:t>
      </w:r>
      <w:r w:rsidR="00CA64B2" w:rsidRPr="00CA6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121" w:rsidRPr="00CA64B2">
        <w:rPr>
          <w:rFonts w:ascii="Times New Roman" w:hAnsi="Times New Roman" w:cs="Times New Roman"/>
          <w:color w:val="000000"/>
          <w:sz w:val="28"/>
          <w:szCs w:val="28"/>
        </w:rPr>
        <w:t>тыс. кв. м.</w:t>
      </w:r>
    </w:p>
    <w:p w:rsidR="0066441F" w:rsidRDefault="0066441F" w:rsidP="0066441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существующе</w:t>
      </w:r>
      <w:r>
        <w:rPr>
          <w:rFonts w:ascii="Times New Roman" w:hAnsi="Times New Roman" w:cs="Times New Roman"/>
          <w:color w:val="000000"/>
          <w:sz w:val="28"/>
          <w:szCs w:val="28"/>
        </w:rPr>
        <w:t>е землепользование:</w:t>
      </w:r>
    </w:p>
    <w:p w:rsidR="006F21DD" w:rsidRDefault="006F21DD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29:22:060416:1664</w:t>
      </w:r>
      <w:r w:rsidRPr="006F21DD">
        <w:t xml:space="preserve"> 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 долевая собственность (собственники помещений в многоквартирном доме);</w:t>
      </w:r>
    </w:p>
    <w:p w:rsidR="006F21DD" w:rsidRDefault="006F21DD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29:22:060416:1346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муниципальная собственность;</w:t>
      </w:r>
    </w:p>
    <w:p w:rsidR="006F21DD" w:rsidRDefault="006F21DD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муниципальная собственность;</w:t>
      </w:r>
    </w:p>
    <w:p w:rsidR="00FD79A5" w:rsidRDefault="006F21DD" w:rsidP="005E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29:22:060416:13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98</w:t>
      </w:r>
      <w:r w:rsidRPr="006F21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муниципальная собственность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2B1E" w:rsidRDefault="00562B1E" w:rsidP="005E25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>3) наличие инженерной, транспортной, коммунальной и социальной инфраструктур (планируемой и существующей):</w:t>
      </w:r>
    </w:p>
    <w:p w:rsidR="005E250C" w:rsidRPr="00AF1ED9" w:rsidRDefault="005E250C" w:rsidP="005E25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3EF">
        <w:rPr>
          <w:rFonts w:ascii="Times New Roman" w:hAnsi="Times New Roman"/>
          <w:sz w:val="28"/>
          <w:szCs w:val="28"/>
        </w:rPr>
        <w:t>Транспортная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33310B" w:rsidRDefault="005E250C" w:rsidP="00DF6C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Сформирована. </w:t>
      </w:r>
    </w:p>
    <w:p w:rsidR="00AD0E97" w:rsidRDefault="00963665" w:rsidP="00E073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544">
        <w:rPr>
          <w:rFonts w:ascii="Times New Roman" w:hAnsi="Times New Roman"/>
          <w:sz w:val="28"/>
          <w:szCs w:val="28"/>
        </w:rPr>
        <w:t xml:space="preserve">Транспортная связь обеспечивается </w:t>
      </w:r>
      <w:r w:rsidR="006C6BE2">
        <w:rPr>
          <w:rFonts w:ascii="Times New Roman" w:hAnsi="Times New Roman"/>
          <w:sz w:val="28"/>
          <w:szCs w:val="28"/>
        </w:rPr>
        <w:t xml:space="preserve">по </w:t>
      </w:r>
      <w:r w:rsidR="000F0F22">
        <w:rPr>
          <w:rFonts w:ascii="Times New Roman" w:hAnsi="Times New Roman"/>
          <w:sz w:val="28"/>
          <w:szCs w:val="28"/>
        </w:rPr>
        <w:t xml:space="preserve">просп. Ленинградскому,                    ул. Ленина </w:t>
      </w:r>
      <w:r w:rsidR="002B5DD1">
        <w:rPr>
          <w:rFonts w:ascii="Times New Roman" w:hAnsi="Times New Roman"/>
          <w:sz w:val="28"/>
          <w:szCs w:val="28"/>
        </w:rPr>
        <w:t>(магистральн</w:t>
      </w:r>
      <w:r w:rsidR="000F0F22">
        <w:rPr>
          <w:rFonts w:ascii="Times New Roman" w:hAnsi="Times New Roman"/>
          <w:sz w:val="28"/>
          <w:szCs w:val="28"/>
        </w:rPr>
        <w:t>ые</w:t>
      </w:r>
      <w:r w:rsidR="002B5DD1">
        <w:rPr>
          <w:rFonts w:ascii="Times New Roman" w:hAnsi="Times New Roman"/>
          <w:sz w:val="28"/>
          <w:szCs w:val="28"/>
        </w:rPr>
        <w:t xml:space="preserve"> улиц</w:t>
      </w:r>
      <w:r w:rsidR="000F0F22">
        <w:rPr>
          <w:rFonts w:ascii="Times New Roman" w:hAnsi="Times New Roman"/>
          <w:sz w:val="28"/>
          <w:szCs w:val="28"/>
        </w:rPr>
        <w:t>ы</w:t>
      </w:r>
      <w:r w:rsidR="002B5DD1">
        <w:rPr>
          <w:rFonts w:ascii="Times New Roman" w:hAnsi="Times New Roman"/>
          <w:sz w:val="28"/>
          <w:szCs w:val="28"/>
        </w:rPr>
        <w:t xml:space="preserve"> общегородского значения</w:t>
      </w:r>
      <w:r w:rsidR="00E073F5">
        <w:rPr>
          <w:rFonts w:ascii="Times New Roman" w:hAnsi="Times New Roman"/>
          <w:sz w:val="28"/>
          <w:szCs w:val="28"/>
        </w:rPr>
        <w:t xml:space="preserve"> регулируемого движения</w:t>
      </w:r>
      <w:r w:rsidR="002B5DD1">
        <w:rPr>
          <w:rFonts w:ascii="Times New Roman" w:hAnsi="Times New Roman"/>
          <w:sz w:val="28"/>
          <w:szCs w:val="28"/>
        </w:rPr>
        <w:t xml:space="preserve">), </w:t>
      </w:r>
      <w:r w:rsidR="00690B7C" w:rsidRPr="00690B7C">
        <w:rPr>
          <w:rFonts w:ascii="Times New Roman" w:hAnsi="Times New Roman"/>
          <w:sz w:val="28"/>
          <w:szCs w:val="28"/>
        </w:rPr>
        <w:t xml:space="preserve">ул. Героя Советского Союза Петра Лушева </w:t>
      </w:r>
      <w:r w:rsidR="002B5DD1">
        <w:rPr>
          <w:rFonts w:ascii="Times New Roman" w:hAnsi="Times New Roman"/>
          <w:sz w:val="28"/>
          <w:szCs w:val="28"/>
        </w:rPr>
        <w:t>(магистральн</w:t>
      </w:r>
      <w:r w:rsidR="00690B7C">
        <w:rPr>
          <w:rFonts w:ascii="Times New Roman" w:hAnsi="Times New Roman"/>
          <w:sz w:val="28"/>
          <w:szCs w:val="28"/>
        </w:rPr>
        <w:t>ая</w:t>
      </w:r>
      <w:r w:rsidR="002B5DD1">
        <w:rPr>
          <w:rFonts w:ascii="Times New Roman" w:hAnsi="Times New Roman"/>
          <w:sz w:val="28"/>
          <w:szCs w:val="28"/>
        </w:rPr>
        <w:t xml:space="preserve"> улиц</w:t>
      </w:r>
      <w:r w:rsidR="00690B7C">
        <w:rPr>
          <w:rFonts w:ascii="Times New Roman" w:hAnsi="Times New Roman"/>
          <w:sz w:val="28"/>
          <w:szCs w:val="28"/>
        </w:rPr>
        <w:t>а</w:t>
      </w:r>
      <w:r w:rsidR="002B5DD1">
        <w:rPr>
          <w:rFonts w:ascii="Times New Roman" w:hAnsi="Times New Roman"/>
          <w:sz w:val="28"/>
          <w:szCs w:val="28"/>
        </w:rPr>
        <w:t xml:space="preserve"> районного значения), </w:t>
      </w:r>
      <w:r w:rsidR="002B5DD1" w:rsidRPr="005F5597">
        <w:rPr>
          <w:rFonts w:ascii="Times New Roman" w:hAnsi="Times New Roman"/>
          <w:sz w:val="28"/>
          <w:szCs w:val="28"/>
        </w:rPr>
        <w:t xml:space="preserve">ул. </w:t>
      </w:r>
      <w:r w:rsidR="00690B7C">
        <w:rPr>
          <w:rFonts w:ascii="Times New Roman" w:hAnsi="Times New Roman"/>
          <w:sz w:val="28"/>
          <w:szCs w:val="28"/>
        </w:rPr>
        <w:t>Калинина</w:t>
      </w:r>
      <w:r w:rsidR="002B5DD1">
        <w:rPr>
          <w:rFonts w:ascii="Times New Roman" w:hAnsi="Times New Roman"/>
          <w:sz w:val="28"/>
          <w:szCs w:val="28"/>
        </w:rPr>
        <w:t xml:space="preserve"> (</w:t>
      </w:r>
      <w:r w:rsidR="00E073F5">
        <w:rPr>
          <w:rFonts w:ascii="Times New Roman" w:hAnsi="Times New Roman"/>
          <w:sz w:val="28"/>
          <w:szCs w:val="28"/>
        </w:rPr>
        <w:t>улица местного значения</w:t>
      </w:r>
      <w:r w:rsidR="008A2E4F">
        <w:rPr>
          <w:rFonts w:ascii="Times New Roman" w:hAnsi="Times New Roman"/>
          <w:sz w:val="28"/>
          <w:szCs w:val="28"/>
        </w:rPr>
        <w:t xml:space="preserve">) </w:t>
      </w:r>
      <w:r w:rsidR="00E073F5">
        <w:rPr>
          <w:rFonts w:ascii="Times New Roman" w:hAnsi="Times New Roman"/>
          <w:sz w:val="28"/>
          <w:szCs w:val="28"/>
        </w:rPr>
        <w:br/>
      </w:r>
      <w:r w:rsidR="000E1D8B">
        <w:rPr>
          <w:rFonts w:ascii="Times New Roman" w:hAnsi="Times New Roman"/>
          <w:sz w:val="28"/>
          <w:szCs w:val="28"/>
        </w:rPr>
        <w:t>в</w:t>
      </w:r>
      <w:r w:rsidR="000E1D8B" w:rsidRPr="00AA3629">
        <w:rPr>
          <w:rFonts w:ascii="Times New Roman" w:hAnsi="Times New Roman"/>
          <w:sz w:val="28"/>
          <w:szCs w:val="28"/>
        </w:rPr>
        <w:t xml:space="preserve"> соответствии с картой планируемого размещения автомобильных дорог местного значения муниципального образования "Город Архангельск", включая</w:t>
      </w:r>
      <w:r w:rsidR="002B64F6">
        <w:rPr>
          <w:rFonts w:ascii="Times New Roman" w:hAnsi="Times New Roman"/>
          <w:sz w:val="28"/>
          <w:szCs w:val="28"/>
        </w:rPr>
        <w:t xml:space="preserve"> </w:t>
      </w:r>
      <w:r w:rsidR="000E1D8B" w:rsidRPr="00AA3629">
        <w:rPr>
          <w:rFonts w:ascii="Times New Roman" w:hAnsi="Times New Roman"/>
          <w:sz w:val="28"/>
          <w:szCs w:val="28"/>
        </w:rPr>
        <w:t xml:space="preserve">создание и обеспечение функционирования парковок, в составе генерального плана муниципального образования "Город Архангельск", утвержденного постановлением министерства строительства и архитектуры Архангельской области от </w:t>
      </w:r>
      <w:r w:rsidR="001F53EF">
        <w:rPr>
          <w:rFonts w:ascii="Times New Roman" w:hAnsi="Times New Roman"/>
          <w:sz w:val="28"/>
          <w:szCs w:val="28"/>
        </w:rPr>
        <w:t>0</w:t>
      </w:r>
      <w:r w:rsidR="000E1D8B" w:rsidRPr="00AA3629">
        <w:rPr>
          <w:rFonts w:ascii="Times New Roman" w:hAnsi="Times New Roman"/>
          <w:sz w:val="28"/>
          <w:szCs w:val="28"/>
        </w:rPr>
        <w:t>2 апреля 2020 года № 37-п (с изменениями)</w:t>
      </w:r>
      <w:r w:rsidR="000E1D8B">
        <w:rPr>
          <w:rFonts w:ascii="Times New Roman" w:hAnsi="Times New Roman"/>
          <w:sz w:val="28"/>
          <w:szCs w:val="28"/>
        </w:rPr>
        <w:t>.</w:t>
      </w:r>
    </w:p>
    <w:p w:rsidR="00562B1E" w:rsidRDefault="005E250C" w:rsidP="004705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>Инженерная и коммунальная инфраструктуры:</w:t>
      </w:r>
    </w:p>
    <w:p w:rsidR="00562B1E" w:rsidRDefault="00562B1E" w:rsidP="004705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2B1E">
        <w:rPr>
          <w:rFonts w:ascii="Times New Roman" w:hAnsi="Times New Roman"/>
          <w:sz w:val="28"/>
          <w:szCs w:val="28"/>
        </w:rPr>
        <w:t xml:space="preserve">На территории имеются сети: водоснабжения, хозяйственно-бытовой канализации, дренажно-ливневой канализации, канализации, электроснабжения, теплоснабжения, сети наружного освещения. </w:t>
      </w:r>
    </w:p>
    <w:p w:rsidR="00817897" w:rsidRPr="00817897" w:rsidRDefault="005E250C" w:rsidP="0081789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1ED9">
        <w:rPr>
          <w:rFonts w:ascii="Times New Roman" w:hAnsi="Times New Roman"/>
          <w:sz w:val="28"/>
          <w:szCs w:val="28"/>
        </w:rPr>
        <w:t xml:space="preserve"> </w:t>
      </w:r>
      <w:r w:rsidR="00817897" w:rsidRPr="00817897">
        <w:rPr>
          <w:rFonts w:ascii="Times New Roman" w:hAnsi="Times New Roman"/>
          <w:sz w:val="28"/>
          <w:szCs w:val="28"/>
        </w:rPr>
        <w:t xml:space="preserve">Предложения  по обеспечению сохранения существующих инженерных сетей, их реконструкции, а также по строительству новых инженерных сетей определяются комплексной схемой инженерного обеспечения территории                      в составе материалов по обоснованию проекта планировки территории </w:t>
      </w:r>
      <w:r w:rsidR="00B80B29">
        <w:rPr>
          <w:rFonts w:ascii="Times New Roman" w:hAnsi="Times New Roman"/>
          <w:sz w:val="28"/>
          <w:szCs w:val="28"/>
        </w:rPr>
        <w:br/>
      </w:r>
      <w:r w:rsidR="00817897" w:rsidRPr="00817897">
        <w:rPr>
          <w:rFonts w:ascii="Times New Roman" w:hAnsi="Times New Roman"/>
          <w:sz w:val="28"/>
          <w:szCs w:val="28"/>
        </w:rPr>
        <w:t xml:space="preserve">(часть 13 статьи 52.1 Градостроительного кодекса Российской Федерации) </w:t>
      </w:r>
      <w:r w:rsidR="00B80B29">
        <w:rPr>
          <w:rFonts w:ascii="Times New Roman" w:hAnsi="Times New Roman"/>
          <w:sz w:val="28"/>
          <w:szCs w:val="28"/>
        </w:rPr>
        <w:br/>
      </w:r>
      <w:r w:rsidR="00817897" w:rsidRPr="00817897">
        <w:rPr>
          <w:rFonts w:ascii="Times New Roman" w:hAnsi="Times New Roman"/>
          <w:sz w:val="28"/>
          <w:szCs w:val="28"/>
        </w:rPr>
        <w:t>с учетом планируемой застройки по техническим условиям, выданными ресурсоснабжающими организациями.</w:t>
      </w:r>
    </w:p>
    <w:p w:rsidR="00817897" w:rsidRPr="00817897" w:rsidRDefault="00817897" w:rsidP="0081789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>Содержание комплексной схемы инженерного обеспечения территории, порядок  ее разработки и утверждения, а также порядок и сроки                                      ее согласования с правообладателями сетей инженерно-технического обеспечения установлены постановлением Правительства Российской Федерации от 15 декабря 2021 года № 2303.</w:t>
      </w:r>
    </w:p>
    <w:p w:rsidR="00817897" w:rsidRPr="00817897" w:rsidRDefault="00817897" w:rsidP="0081789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 xml:space="preserve">Разработку комплексной схемы инженерного обеспечения территории осуществляет застройщик за счет собственных средств на основании решения                </w:t>
      </w:r>
      <w:r w:rsidRPr="00817897">
        <w:rPr>
          <w:rFonts w:ascii="Times New Roman" w:hAnsi="Times New Roman"/>
          <w:sz w:val="28"/>
          <w:szCs w:val="28"/>
        </w:rPr>
        <w:lastRenderedPageBreak/>
        <w:t>о разработке комплексной схемы инженерного обеспечения территории, принятого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Федерации, по инициативе застройщика, лица, заключившего договор о комплексном развитии территории.</w:t>
      </w:r>
    </w:p>
    <w:p w:rsidR="005E250C" w:rsidRPr="00AF1ED9" w:rsidRDefault="00817897" w:rsidP="0081789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897">
        <w:rPr>
          <w:rFonts w:ascii="Times New Roman" w:hAnsi="Times New Roman"/>
          <w:sz w:val="28"/>
          <w:szCs w:val="28"/>
        </w:rPr>
        <w:t>После утверждения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 застройщик заключает договор о подключении (технологическом присоединении) с правообладателем сети инженерно-технического обеспечения (часть 5 статьи 52.1 Градостроительного кодекса Российской Федерации).</w:t>
      </w:r>
    </w:p>
    <w:p w:rsidR="00DC5679" w:rsidRDefault="005E250C" w:rsidP="006E13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21A2">
        <w:rPr>
          <w:rFonts w:ascii="Times New Roman" w:hAnsi="Times New Roman"/>
          <w:sz w:val="28"/>
          <w:szCs w:val="28"/>
        </w:rPr>
        <w:t>Социальная инфраструктура:</w:t>
      </w:r>
      <w:r w:rsidRPr="00AF1ED9">
        <w:rPr>
          <w:rFonts w:ascii="Times New Roman" w:hAnsi="Times New Roman"/>
          <w:sz w:val="28"/>
          <w:szCs w:val="28"/>
        </w:rPr>
        <w:t xml:space="preserve"> </w:t>
      </w:r>
    </w:p>
    <w:p w:rsidR="002035FE" w:rsidRDefault="00E13700" w:rsidP="00D21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земельн</w:t>
      </w:r>
      <w:r w:rsidR="00D21337">
        <w:rPr>
          <w:rFonts w:ascii="Times New Roman" w:hAnsi="Times New Roman"/>
          <w:sz w:val="28"/>
          <w:szCs w:val="28"/>
        </w:rPr>
        <w:t>ом у</w:t>
      </w:r>
      <w:r>
        <w:rPr>
          <w:rFonts w:ascii="Times New Roman" w:hAnsi="Times New Roman"/>
          <w:sz w:val="28"/>
          <w:szCs w:val="28"/>
        </w:rPr>
        <w:t>частк</w:t>
      </w:r>
      <w:r w:rsidR="00D2133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с кадастровым номер</w:t>
      </w:r>
      <w:r w:rsidR="00D21337">
        <w:rPr>
          <w:rFonts w:ascii="Times New Roman" w:hAnsi="Times New Roman"/>
          <w:sz w:val="28"/>
          <w:szCs w:val="28"/>
        </w:rPr>
        <w:t>ом</w:t>
      </w:r>
      <w:r w:rsidR="002035FE" w:rsidRPr="006C3CF9">
        <w:t xml:space="preserve"> </w:t>
      </w:r>
      <w:r w:rsidR="00D21337" w:rsidRPr="00D21337">
        <w:rPr>
          <w:rFonts w:ascii="Times New Roman" w:hAnsi="Times New Roman"/>
          <w:sz w:val="28"/>
          <w:szCs w:val="28"/>
        </w:rPr>
        <w:t xml:space="preserve">29:22:060417:16 </w:t>
      </w:r>
      <w:r w:rsidR="002035FE" w:rsidRPr="00017DC1">
        <w:rPr>
          <w:rFonts w:ascii="Times New Roman" w:hAnsi="Times New Roman"/>
          <w:sz w:val="28"/>
          <w:szCs w:val="28"/>
        </w:rPr>
        <w:t xml:space="preserve">расположено здание </w:t>
      </w:r>
      <w:r w:rsidR="00D21337" w:rsidRPr="00D21337">
        <w:rPr>
          <w:rFonts w:ascii="Times New Roman" w:hAnsi="Times New Roman"/>
          <w:sz w:val="28"/>
          <w:szCs w:val="28"/>
        </w:rPr>
        <w:t>муниципально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бюджетно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дошкольно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образовательно</w:t>
      </w:r>
      <w:r w:rsidR="00D21337">
        <w:rPr>
          <w:rFonts w:ascii="Times New Roman" w:hAnsi="Times New Roman"/>
          <w:sz w:val="28"/>
          <w:szCs w:val="28"/>
        </w:rPr>
        <w:t>го</w:t>
      </w:r>
      <w:r w:rsidR="00D21337" w:rsidRPr="00D21337">
        <w:rPr>
          <w:rFonts w:ascii="Times New Roman" w:hAnsi="Times New Roman"/>
          <w:sz w:val="28"/>
          <w:szCs w:val="28"/>
        </w:rPr>
        <w:t xml:space="preserve"> учреждени</w:t>
      </w:r>
      <w:r w:rsidR="00D21337">
        <w:rPr>
          <w:rFonts w:ascii="Times New Roman" w:hAnsi="Times New Roman"/>
          <w:sz w:val="28"/>
          <w:szCs w:val="28"/>
        </w:rPr>
        <w:t>я</w:t>
      </w:r>
      <w:r w:rsidR="00D21337" w:rsidRPr="00D21337">
        <w:rPr>
          <w:rFonts w:ascii="Times New Roman" w:hAnsi="Times New Roman"/>
          <w:sz w:val="28"/>
          <w:szCs w:val="28"/>
        </w:rPr>
        <w:t xml:space="preserve"> городского округа "Город Архангельск" Детский сад комбинированного вида №116 "Загадка" </w:t>
      </w:r>
      <w:r w:rsidR="00D21337">
        <w:rPr>
          <w:rFonts w:ascii="Times New Roman" w:hAnsi="Times New Roman"/>
          <w:sz w:val="28"/>
          <w:szCs w:val="28"/>
        </w:rPr>
        <w:t>(</w:t>
      </w:r>
      <w:r w:rsidR="00D21337" w:rsidRPr="00D21337">
        <w:rPr>
          <w:rFonts w:ascii="Times New Roman" w:hAnsi="Times New Roman"/>
          <w:sz w:val="28"/>
          <w:szCs w:val="28"/>
        </w:rPr>
        <w:t>МБДОУ Детский сад №</w:t>
      </w:r>
      <w:r w:rsidR="00D21337">
        <w:rPr>
          <w:rFonts w:ascii="Times New Roman" w:hAnsi="Times New Roman"/>
          <w:sz w:val="28"/>
          <w:szCs w:val="28"/>
        </w:rPr>
        <w:t xml:space="preserve"> </w:t>
      </w:r>
      <w:r w:rsidR="00D21337" w:rsidRPr="00D21337">
        <w:rPr>
          <w:rFonts w:ascii="Times New Roman" w:hAnsi="Times New Roman"/>
          <w:sz w:val="28"/>
          <w:szCs w:val="28"/>
        </w:rPr>
        <w:t>116</w:t>
      </w:r>
      <w:r w:rsidR="00D21337">
        <w:rPr>
          <w:rFonts w:ascii="Times New Roman" w:hAnsi="Times New Roman"/>
          <w:sz w:val="28"/>
          <w:szCs w:val="28"/>
        </w:rPr>
        <w:t xml:space="preserve">),  </w:t>
      </w:r>
      <w:r w:rsidR="00972787">
        <w:rPr>
          <w:rFonts w:ascii="Times New Roman" w:hAnsi="Times New Roman"/>
          <w:sz w:val="28"/>
          <w:szCs w:val="28"/>
        </w:rPr>
        <w:t xml:space="preserve">               </w:t>
      </w:r>
      <w:r w:rsidR="00D21337">
        <w:rPr>
          <w:rFonts w:ascii="Times New Roman" w:hAnsi="Times New Roman"/>
          <w:sz w:val="28"/>
          <w:szCs w:val="28"/>
        </w:rPr>
        <w:t xml:space="preserve">по адресу: </w:t>
      </w:r>
      <w:r w:rsidR="00D21337" w:rsidRPr="00D21337">
        <w:rPr>
          <w:rFonts w:ascii="Times New Roman" w:hAnsi="Times New Roman"/>
          <w:sz w:val="28"/>
          <w:szCs w:val="28"/>
        </w:rPr>
        <w:t xml:space="preserve">г. Архангельск, территориальный округ Майская горка, ул. Калинина </w:t>
      </w:r>
      <w:r w:rsidR="00972787">
        <w:rPr>
          <w:rFonts w:ascii="Times New Roman" w:hAnsi="Times New Roman"/>
          <w:sz w:val="28"/>
          <w:szCs w:val="28"/>
        </w:rPr>
        <w:t>д.</w:t>
      </w:r>
      <w:r w:rsidR="00D21337" w:rsidRPr="00D21337">
        <w:rPr>
          <w:rFonts w:ascii="Times New Roman" w:hAnsi="Times New Roman"/>
          <w:sz w:val="28"/>
          <w:szCs w:val="28"/>
        </w:rPr>
        <w:t xml:space="preserve"> 19</w:t>
      </w:r>
      <w:r w:rsidR="00D21337">
        <w:rPr>
          <w:rFonts w:ascii="Times New Roman" w:hAnsi="Times New Roman"/>
          <w:sz w:val="28"/>
          <w:szCs w:val="28"/>
        </w:rPr>
        <w:t xml:space="preserve">, </w:t>
      </w:r>
      <w:r w:rsidR="002D3E9C">
        <w:rPr>
          <w:rFonts w:ascii="Times New Roman" w:hAnsi="Times New Roman"/>
          <w:sz w:val="28"/>
          <w:szCs w:val="28"/>
        </w:rPr>
        <w:t xml:space="preserve">(доступность 162 м, </w:t>
      </w:r>
      <w:r w:rsidR="00D21337">
        <w:rPr>
          <w:rFonts w:ascii="Times New Roman" w:hAnsi="Times New Roman"/>
          <w:sz w:val="28"/>
          <w:szCs w:val="28"/>
        </w:rPr>
        <w:t>п</w:t>
      </w:r>
      <w:r w:rsidR="00D21337" w:rsidRPr="00D21337">
        <w:rPr>
          <w:rFonts w:ascii="Times New Roman" w:hAnsi="Times New Roman"/>
          <w:sz w:val="28"/>
          <w:szCs w:val="28"/>
        </w:rPr>
        <w:t>роектная мощность учреждения – 12 групп</w:t>
      </w:r>
      <w:r w:rsidR="00D21337">
        <w:rPr>
          <w:rFonts w:ascii="Times New Roman" w:hAnsi="Times New Roman"/>
          <w:sz w:val="28"/>
          <w:szCs w:val="28"/>
        </w:rPr>
        <w:t>, ф</w:t>
      </w:r>
      <w:r w:rsidR="00D21337" w:rsidRPr="00D21337">
        <w:rPr>
          <w:rFonts w:ascii="Times New Roman" w:hAnsi="Times New Roman"/>
          <w:sz w:val="28"/>
          <w:szCs w:val="28"/>
        </w:rPr>
        <w:t>ункционирует – 10 групп</w:t>
      </w:r>
      <w:r w:rsidR="00972787">
        <w:rPr>
          <w:rFonts w:ascii="Times New Roman" w:hAnsi="Times New Roman"/>
          <w:sz w:val="28"/>
          <w:szCs w:val="28"/>
        </w:rPr>
        <w:t>)</w:t>
      </w:r>
      <w:r w:rsidR="00D21337">
        <w:rPr>
          <w:rFonts w:ascii="Times New Roman" w:hAnsi="Times New Roman"/>
          <w:sz w:val="28"/>
          <w:szCs w:val="28"/>
        </w:rPr>
        <w:t>;</w:t>
      </w:r>
    </w:p>
    <w:p w:rsidR="00690B7C" w:rsidRDefault="002035FE" w:rsidP="00C7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земельном участке с кадастровым номером </w:t>
      </w:r>
      <w:r w:rsidR="00D21337" w:rsidRPr="00D21337">
        <w:rPr>
          <w:rFonts w:ascii="Times New Roman" w:hAnsi="Times New Roman"/>
          <w:sz w:val="28"/>
          <w:szCs w:val="28"/>
        </w:rPr>
        <w:t>29:22:060417:65</w:t>
      </w:r>
      <w:r>
        <w:rPr>
          <w:rFonts w:ascii="Times New Roman" w:hAnsi="Times New Roman"/>
          <w:sz w:val="28"/>
          <w:szCs w:val="28"/>
        </w:rPr>
        <w:t xml:space="preserve"> расположено здание </w:t>
      </w:r>
      <w:r w:rsidR="002D3E9C" w:rsidRPr="002D3E9C">
        <w:rPr>
          <w:rFonts w:ascii="Times New Roman" w:hAnsi="Times New Roman"/>
          <w:sz w:val="28"/>
          <w:szCs w:val="28"/>
        </w:rPr>
        <w:t>муниципально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бюджетно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2D3E9C">
        <w:rPr>
          <w:rFonts w:ascii="Times New Roman" w:hAnsi="Times New Roman"/>
          <w:sz w:val="28"/>
          <w:szCs w:val="28"/>
        </w:rPr>
        <w:t>го</w:t>
      </w:r>
      <w:r w:rsidR="002D3E9C" w:rsidRPr="002D3E9C">
        <w:rPr>
          <w:rFonts w:ascii="Times New Roman" w:hAnsi="Times New Roman"/>
          <w:sz w:val="28"/>
          <w:szCs w:val="28"/>
        </w:rPr>
        <w:t xml:space="preserve"> учреждени</w:t>
      </w:r>
      <w:r w:rsidR="002D3E9C">
        <w:rPr>
          <w:rFonts w:ascii="Times New Roman" w:hAnsi="Times New Roman"/>
          <w:sz w:val="28"/>
          <w:szCs w:val="28"/>
        </w:rPr>
        <w:t>я</w:t>
      </w:r>
      <w:r w:rsidR="002D3E9C" w:rsidRPr="002D3E9C">
        <w:rPr>
          <w:rFonts w:ascii="Times New Roman" w:hAnsi="Times New Roman"/>
          <w:sz w:val="28"/>
          <w:szCs w:val="28"/>
        </w:rPr>
        <w:t xml:space="preserve"> городского округа "Город Арханг</w:t>
      </w:r>
      <w:r w:rsidR="001F53EF">
        <w:rPr>
          <w:rFonts w:ascii="Times New Roman" w:hAnsi="Times New Roman"/>
          <w:sz w:val="28"/>
          <w:szCs w:val="28"/>
        </w:rPr>
        <w:t xml:space="preserve">ельск" "Средняя </w:t>
      </w:r>
      <w:r w:rsidR="002D3E9C" w:rsidRPr="002D3E9C">
        <w:rPr>
          <w:rFonts w:ascii="Times New Roman" w:hAnsi="Times New Roman"/>
          <w:sz w:val="28"/>
          <w:szCs w:val="28"/>
        </w:rPr>
        <w:t>школа №</w:t>
      </w:r>
      <w:r w:rsidR="002D3E9C">
        <w:rPr>
          <w:rFonts w:ascii="Times New Roman" w:hAnsi="Times New Roman"/>
          <w:sz w:val="28"/>
          <w:szCs w:val="28"/>
        </w:rPr>
        <w:t xml:space="preserve"> </w:t>
      </w:r>
      <w:r w:rsidR="002D3E9C" w:rsidRPr="002D3E9C">
        <w:rPr>
          <w:rFonts w:ascii="Times New Roman" w:hAnsi="Times New Roman"/>
          <w:sz w:val="28"/>
          <w:szCs w:val="28"/>
        </w:rPr>
        <w:t>95 имени П. Г. Лушева"</w:t>
      </w:r>
      <w:r w:rsidR="001F53EF">
        <w:rPr>
          <w:rFonts w:ascii="Times New Roman" w:hAnsi="Times New Roman"/>
          <w:sz w:val="28"/>
          <w:szCs w:val="28"/>
        </w:rPr>
        <w:t xml:space="preserve"> (МБОУ СШ № 95), по адресу: </w:t>
      </w:r>
      <w:r w:rsidR="002D3E9C" w:rsidRPr="002D3E9C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 w:rsidR="001F53EF">
        <w:rPr>
          <w:rFonts w:ascii="Times New Roman" w:hAnsi="Times New Roman"/>
          <w:sz w:val="28"/>
          <w:szCs w:val="28"/>
        </w:rPr>
        <w:t>осп</w:t>
      </w:r>
      <w:r w:rsidR="002D3E9C" w:rsidRPr="002D3E9C">
        <w:rPr>
          <w:rFonts w:ascii="Times New Roman" w:hAnsi="Times New Roman"/>
          <w:sz w:val="28"/>
          <w:szCs w:val="28"/>
        </w:rPr>
        <w:t>. Ленинградский, д. 169</w:t>
      </w:r>
      <w:r w:rsidR="00972787">
        <w:rPr>
          <w:rFonts w:ascii="Times New Roman" w:hAnsi="Times New Roman"/>
          <w:sz w:val="28"/>
          <w:szCs w:val="28"/>
        </w:rPr>
        <w:t>, (доступность 250 м, на 1</w:t>
      </w:r>
      <w:r w:rsidR="00297BC2">
        <w:rPr>
          <w:rFonts w:ascii="Times New Roman" w:hAnsi="Times New Roman"/>
          <w:sz w:val="28"/>
          <w:szCs w:val="28"/>
        </w:rPr>
        <w:t xml:space="preserve"> </w:t>
      </w:r>
      <w:r w:rsidR="00972787">
        <w:rPr>
          <w:rFonts w:ascii="Times New Roman" w:hAnsi="Times New Roman"/>
          <w:sz w:val="28"/>
          <w:szCs w:val="28"/>
        </w:rPr>
        <w:t>000 учащихся);</w:t>
      </w:r>
    </w:p>
    <w:p w:rsidR="00972787" w:rsidRDefault="00972787" w:rsidP="00C721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87">
        <w:rPr>
          <w:rFonts w:ascii="Times New Roman" w:hAnsi="Times New Roman"/>
          <w:sz w:val="28"/>
          <w:szCs w:val="28"/>
        </w:rPr>
        <w:t>на земельном участке с кад</w:t>
      </w:r>
      <w:r>
        <w:rPr>
          <w:rFonts w:ascii="Times New Roman" w:hAnsi="Times New Roman"/>
          <w:sz w:val="28"/>
          <w:szCs w:val="28"/>
        </w:rPr>
        <w:t xml:space="preserve">астровым номером </w:t>
      </w:r>
      <w:r w:rsidRPr="00972787">
        <w:rPr>
          <w:rFonts w:ascii="Times New Roman" w:hAnsi="Times New Roman"/>
          <w:sz w:val="28"/>
          <w:szCs w:val="28"/>
        </w:rPr>
        <w:t>29:22:060416:12</w:t>
      </w:r>
      <w:r>
        <w:rPr>
          <w:rFonts w:ascii="Times New Roman" w:hAnsi="Times New Roman"/>
          <w:sz w:val="28"/>
          <w:szCs w:val="28"/>
        </w:rPr>
        <w:t xml:space="preserve"> расположено здание начальной школы </w:t>
      </w:r>
      <w:r w:rsidRPr="00972787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городского округ</w:t>
      </w:r>
      <w:r w:rsidR="001F53EF">
        <w:rPr>
          <w:rFonts w:ascii="Times New Roman" w:hAnsi="Times New Roman"/>
          <w:sz w:val="28"/>
          <w:szCs w:val="28"/>
        </w:rPr>
        <w:t xml:space="preserve">а "Город Архангельск" "Средняя </w:t>
      </w:r>
      <w:r w:rsidRPr="00972787">
        <w:rPr>
          <w:rFonts w:ascii="Times New Roman" w:hAnsi="Times New Roman"/>
          <w:sz w:val="28"/>
          <w:szCs w:val="28"/>
        </w:rPr>
        <w:t xml:space="preserve">школа № 95 имени П. Г. Лушева" (МБОУ СШ № 95), по адресу: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72787">
        <w:rPr>
          <w:rFonts w:ascii="Times New Roman" w:hAnsi="Times New Roman"/>
          <w:sz w:val="28"/>
          <w:szCs w:val="28"/>
        </w:rPr>
        <w:t>г. Архангельск, территориальный округ Майская горка, пр</w:t>
      </w:r>
      <w:r w:rsidR="001F53EF">
        <w:rPr>
          <w:rFonts w:ascii="Times New Roman" w:hAnsi="Times New Roman"/>
          <w:sz w:val="28"/>
          <w:szCs w:val="28"/>
        </w:rPr>
        <w:t>осп</w:t>
      </w:r>
      <w:r w:rsidRPr="00972787">
        <w:rPr>
          <w:rFonts w:ascii="Times New Roman" w:hAnsi="Times New Roman"/>
          <w:sz w:val="28"/>
          <w:szCs w:val="28"/>
        </w:rPr>
        <w:t xml:space="preserve">. Ленинградский,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972787">
        <w:rPr>
          <w:rFonts w:ascii="Times New Roman" w:hAnsi="Times New Roman"/>
          <w:sz w:val="28"/>
          <w:szCs w:val="28"/>
        </w:rPr>
        <w:t xml:space="preserve">д. 169, </w:t>
      </w:r>
      <w:r>
        <w:rPr>
          <w:rFonts w:ascii="Times New Roman" w:hAnsi="Times New Roman"/>
          <w:sz w:val="28"/>
          <w:szCs w:val="28"/>
        </w:rPr>
        <w:t xml:space="preserve">корп. 1, </w:t>
      </w:r>
      <w:r w:rsidRPr="00972787">
        <w:rPr>
          <w:rFonts w:ascii="Times New Roman" w:hAnsi="Times New Roman"/>
          <w:sz w:val="28"/>
          <w:szCs w:val="28"/>
        </w:rPr>
        <w:t xml:space="preserve">(доступность </w:t>
      </w:r>
      <w:r>
        <w:rPr>
          <w:rFonts w:ascii="Times New Roman" w:hAnsi="Times New Roman"/>
          <w:sz w:val="28"/>
          <w:szCs w:val="28"/>
        </w:rPr>
        <w:t>180</w:t>
      </w:r>
      <w:r w:rsidRPr="00972787">
        <w:rPr>
          <w:rFonts w:ascii="Times New Roman" w:hAnsi="Times New Roman"/>
          <w:sz w:val="28"/>
          <w:szCs w:val="28"/>
        </w:rPr>
        <w:t xml:space="preserve"> м)</w:t>
      </w:r>
      <w:r w:rsidR="001F53EF">
        <w:rPr>
          <w:rFonts w:ascii="Times New Roman" w:hAnsi="Times New Roman"/>
          <w:sz w:val="28"/>
          <w:szCs w:val="28"/>
        </w:rPr>
        <w:t>;</w:t>
      </w:r>
    </w:p>
    <w:p w:rsidR="00D102B6" w:rsidRDefault="0066441F" w:rsidP="001F53EF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34BA"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наличие объектов федерального, регионального, местного значения, размещение которых предусмотрено на основании отраслевых документов </w:t>
      </w:r>
      <w:r w:rsidRPr="00D90496">
        <w:rPr>
          <w:rFonts w:ascii="Times New Roman" w:hAnsi="Times New Roman" w:cs="Times New Roman"/>
          <w:color w:val="000000"/>
          <w:spacing w:val="-2"/>
          <w:sz w:val="28"/>
          <w:szCs w:val="28"/>
        </w:rPr>
        <w:t>стратегического планирования, стратегий социально-экономического развития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 и соответствующего муниципального образования </w:t>
      </w:r>
      <w:r w:rsidRPr="00D90496">
        <w:rPr>
          <w:rFonts w:ascii="Times New Roman" w:hAnsi="Times New Roman" w:cs="Times New Roman"/>
          <w:color w:val="000000"/>
          <w:spacing w:val="-8"/>
          <w:sz w:val="28"/>
          <w:szCs w:val="28"/>
        </w:rPr>
        <w:t>Архангельской области, документов территориального планирования Российской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Федерации, Архангельской области и соответствующих муниципальных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образований Архангельской области, межгосударственных программ, государственных программ Российской Федерации, национальных </w:t>
      </w:r>
      <w:r w:rsidRPr="00D90496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проектов, государственных программ Архангельской области, инвестиционных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0496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субъектов естественных монополий, решений органов государственной власти, иных главных распорядителей средств соответствующих бюджетов, </w:t>
      </w:r>
      <w:r w:rsidRPr="00D90496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предусматривающих создание объектов федерального, регионального и местного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924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2073" w:rsidRDefault="001F53EF" w:rsidP="001F53EF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Отсутствуют;</w:t>
      </w:r>
    </w:p>
    <w:p w:rsidR="002B43D5" w:rsidRDefault="0066441F" w:rsidP="0032207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687">
        <w:rPr>
          <w:rFonts w:ascii="Times New Roman" w:hAnsi="Times New Roman" w:cs="Times New Roman"/>
          <w:color w:val="000000"/>
          <w:sz w:val="28"/>
          <w:szCs w:val="28"/>
        </w:rPr>
        <w:lastRenderedPageBreak/>
        <w:t>5)</w:t>
      </w:r>
      <w:r w:rsidRPr="006B34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461C2">
        <w:rPr>
          <w:rFonts w:ascii="Times New Roman" w:hAnsi="Times New Roman" w:cs="Times New Roman"/>
          <w:color w:val="000000"/>
          <w:sz w:val="28"/>
          <w:szCs w:val="28"/>
        </w:rPr>
        <w:t>ограничения использования территории, включая зоны с особыми условиями использования территории, и иные режимы и ограничения использования территории, предусмотренные законодательством Российской Федерации, Архангельской области.</w:t>
      </w:r>
    </w:p>
    <w:p w:rsidR="00325A63" w:rsidRDefault="002B43D5" w:rsidP="00C721A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245AC4" w:rsidRPr="00245AC4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части элемента планировочной структуры: </w:t>
      </w:r>
      <w:r w:rsidR="00245AC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245AC4" w:rsidRPr="00245AC4">
        <w:rPr>
          <w:rFonts w:ascii="Times New Roman" w:hAnsi="Times New Roman" w:cs="Times New Roman"/>
          <w:color w:val="000000"/>
          <w:sz w:val="28"/>
          <w:szCs w:val="28"/>
        </w:rPr>
        <w:t xml:space="preserve">ул. Калинина, ул. Героя Советского Союза Петра Лушева 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>расположен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45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F03BEF">
        <w:rPr>
          <w:rFonts w:ascii="Times New Roman" w:hAnsi="Times New Roman" w:cs="Times New Roman"/>
          <w:color w:val="000000"/>
          <w:sz w:val="28"/>
          <w:szCs w:val="28"/>
        </w:rPr>
        <w:t>в границах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5A63">
        <w:rPr>
          <w:rFonts w:ascii="Times New Roman" w:hAnsi="Times New Roman" w:cs="Times New Roman"/>
          <w:color w:val="000000"/>
          <w:sz w:val="28"/>
          <w:szCs w:val="28"/>
        </w:rPr>
        <w:t>следующих зон: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29:00-6.451; Тип: Зона с особыми условиями использования территории; Вид: 218020110000; Наименование: Приаэродромная территория аэродрома Архангельск (Талаги). Шестая подзона. Ограничение: согласно подпункту 6 пункта 3 статьи 47 Воздушного кодекса Российской Федерации запрещается размещать объекты, способствующие привлечению и массовому скоплению птиц; 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29:00-6.452; Тип: Зона с особыми условиями использования территории; Вид: 218020110000; Наименование: Приаэродромная территория аэродрома Архангельск (Талаги). Пятая подзона. Ограничение: согласно подпункту 5 пункта 3 статьи 47 Воздушного кодекса Российской Федерации запрещается размещать опасные производственные объекты, функционирование которых может повлиять на безопасность полетов воздушных судов;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29:00-6.453; Тип: Зона с особыми условиями использования территории; Вид: 218020110000; Наименование: Приаэродромная территория аэродрома Архангельск (Талаги). Четвертая подзона. Ограничение: согласно подпункту 4 пункта 3 статьи 47 Воздушного кодекса Российской Федерации запрещается размещать объекты, создающие помехи в работе наземных объектов средств и систем обслуживания воздушного движения, навигации, посадки и связи, предназначенных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t>для организации воздушного движения и расположенных вне первой подзоны;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границы: 29:00-6.454; Тип: Зона с особыми условиями использования территории; Вид: 218020110000; Наименование: Приаэродромная территории аэродрома Архангельск (Талаги). Третья подзона. Ограничение: согласно подпункту 3 пункта 3 статьи 47 Воздушного кодекса Российской Федерации запрещается размещать объекты, высота которых превышает ограничения, установленные уполномоченным Правительством Российской Федерации федеральным органом исполнительной власти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t>при установлении соответствующей приаэродромной территории;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 границы: 29:00-6.455; Тип: Зона с особыми условиями использования территории; Вид: 218020110000; Наименование: Приаэродромная территория аэродрома Архангельск (Талаги);</w:t>
      </w:r>
    </w:p>
    <w:p w:rsidR="00817897" w:rsidRP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>третий пояс ЗСО источников водоснабжения;</w:t>
      </w:r>
    </w:p>
    <w:p w:rsidR="00817897" w:rsidRDefault="00817897" w:rsidP="0081789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897">
        <w:rPr>
          <w:rFonts w:ascii="Times New Roman" w:hAnsi="Times New Roman" w:cs="Times New Roman"/>
          <w:color w:val="000000"/>
          <w:sz w:val="28"/>
          <w:szCs w:val="28"/>
        </w:rPr>
        <w:t xml:space="preserve">зона с реестровым номером 29:00-6.279; Тип: Иная зона с особыми условиями использования территории; Вид: Граница зоны с особыми условиями использования территории: Наименование: Граница зоны подтопления муниципального образования "Город Архангельск" </w:t>
      </w:r>
      <w:r w:rsidRPr="00817897">
        <w:rPr>
          <w:rFonts w:ascii="Times New Roman" w:hAnsi="Times New Roman" w:cs="Times New Roman"/>
          <w:color w:val="000000"/>
          <w:sz w:val="28"/>
          <w:szCs w:val="28"/>
        </w:rPr>
        <w:lastRenderedPageBreak/>
        <w:t>(территориальные округа Октябрьский, Ломоносовский, Майская Горка, Варавино-Фактория). Ограничение: В границах зон затопления, подтопления,                   в соответствии с законодательством Российской Федерации                                          о градостроительной деятельности отнесенных к зонам с особыми условиями использования территорий,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               2) использование сточных вод в целях повышения почвенного плодородия;                   3)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веществ, пунктов хранения                                     и захоронения радиоактивных отходов; 4) осуществление авиационных мер по борьбе с вредными организмами (часть 3 статьи 67.1 "Водный кодекс Российской Федерации" от 3 июня 2006 года № 74-ФЗ);</w:t>
      </w:r>
    </w:p>
    <w:p w:rsidR="00B65E9C" w:rsidRDefault="00032657" w:rsidP="00B65E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657">
        <w:rPr>
          <w:rFonts w:ascii="Times New Roman" w:hAnsi="Times New Roman" w:cs="Times New Roman"/>
          <w:color w:val="000000"/>
          <w:sz w:val="28"/>
          <w:szCs w:val="28"/>
        </w:rPr>
        <w:t>зона с реестровым номером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29:22-6.593</w:t>
      </w:r>
      <w:r>
        <w:rPr>
          <w:rFonts w:ascii="Times New Roman" w:hAnsi="Times New Roman" w:cs="Times New Roman"/>
          <w:color w:val="000000"/>
          <w:sz w:val="28"/>
          <w:szCs w:val="28"/>
        </w:rPr>
        <w:t>; Тип:</w:t>
      </w:r>
      <w:r w:rsidRPr="00032657"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инженерных коммуникаций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Вид: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тепловых сетей</w:t>
      </w:r>
      <w:r>
        <w:rPr>
          <w:rFonts w:ascii="Times New Roman" w:hAnsi="Times New Roman" w:cs="Times New Roman"/>
          <w:color w:val="000000"/>
          <w:sz w:val="28"/>
          <w:szCs w:val="28"/>
        </w:rPr>
        <w:t>; Наименование:</w:t>
      </w:r>
      <w:r w:rsidRPr="00032657">
        <w:t xml:space="preserve"> </w:t>
      </w:r>
      <w:r w:rsidRPr="00032657">
        <w:rPr>
          <w:rFonts w:ascii="Times New Roman" w:hAnsi="Times New Roman" w:cs="Times New Roman"/>
          <w:color w:val="000000"/>
          <w:sz w:val="28"/>
          <w:szCs w:val="28"/>
        </w:rPr>
        <w:t>Охранная зона тепловых сетей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ограничений: Ограничения использования объектов недвижимости предусмотрены Приказом Министерства архитектуры, строительства и жилищно-коммунального хозяйства Российской Федерации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от 17 августа 1992 года № 197 "О типовых правилах охраны коммунальных тепловых сетей" пунктами 5-6. п.5. В пределах охранных зон тепловых сетей не допускается производить действия, которые могут повлечь нарушения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нормальной работе тепловых сетей, их повреждение, несчастные случаи,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 сооружениям тепловых сетей, складировать тяжелые и громоздкие материалы, возводить временные строения и заборы; устраивать спортивные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>и игровые площадки, неорганизованные рынки, остановочные пункты общественного транспорта, стоянки всех видов машин  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в здания должны быть загерметизированы. п.6 в пределах территории охранных зон тепловых сетей без письменного согласия предприятий и организаций,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ведении которых находятся эти сети, запрещается: производить строительство, капитальный ремонт, реконструкцию или снос любых зданий </w:t>
      </w:r>
      <w:r w:rsidR="00B80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E9C" w:rsidRPr="00B65E9C">
        <w:rPr>
          <w:rFonts w:ascii="Times New Roman" w:hAnsi="Times New Roman" w:cs="Times New Roman"/>
          <w:color w:val="000000"/>
          <w:sz w:val="28"/>
          <w:szCs w:val="28"/>
        </w:rPr>
        <w:t xml:space="preserve">и сооружений; производить земляные работы, планировку грунта, посадку деревьев и кустарников, устраивать монументальные клумбы; производить погрузочно-разгрузочные работы, а также работы, связанные с разбиванием грунта и дорожных покрытий; сооружать переезды и переходы через трубопроводы тепловых сетей. </w:t>
      </w:r>
    </w:p>
    <w:p w:rsidR="00DD2687" w:rsidRPr="00DD2687" w:rsidRDefault="00DD2687" w:rsidP="00B65E9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 xml:space="preserve">3. Информация об отсутствии ограничений оборотоспособности земельных участков в случаях, предусмотренных статьей 27 Земельного кодекса Российской Федерации: </w:t>
      </w:r>
    </w:p>
    <w:p w:rsidR="00DD2687" w:rsidRDefault="00DD2687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Ограничения отсутствуют.</w:t>
      </w:r>
    </w:p>
    <w:p w:rsidR="0098748F" w:rsidRDefault="00DD2687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8748F" w:rsidRPr="00E93FD7">
        <w:rPr>
          <w:rFonts w:ascii="Times New Roman" w:hAnsi="Times New Roman"/>
          <w:sz w:val="28"/>
          <w:szCs w:val="28"/>
        </w:rPr>
        <w:t>. Перечень земельных участков и расположенных на них объектов недвижимости.</w:t>
      </w:r>
    </w:p>
    <w:p w:rsidR="00B65E9C" w:rsidRDefault="00B65E9C" w:rsidP="006C6FC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Согласно выпискам из Единого государственного реестра недвижимости об объекте недвижимости Филиала публично-правовой компании "Роскадастр" по Архангельской области и Ненецкому автономному округу: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5777"/>
      </w:tblGrid>
      <w:tr w:rsidR="00204417" w:rsidRPr="00D84E27" w:rsidTr="006F2333"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6F233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Pr="00D84E2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6F233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417" w:rsidRPr="00D84E27" w:rsidRDefault="00204417" w:rsidP="006F233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Кадастровый номер объекта недвижимости</w:t>
            </w:r>
          </w:p>
        </w:tc>
      </w:tr>
      <w:tr w:rsidR="00204417" w:rsidRPr="00D84E27" w:rsidTr="00A506C5">
        <w:tc>
          <w:tcPr>
            <w:tcW w:w="959" w:type="dxa"/>
            <w:shd w:val="clear" w:color="auto" w:fill="auto"/>
          </w:tcPr>
          <w:p w:rsidR="00204417" w:rsidRPr="00D84E27" w:rsidRDefault="00B643F5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04417" w:rsidRPr="00D84E27" w:rsidRDefault="00204417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29:22:060416:1345</w:t>
            </w:r>
          </w:p>
        </w:tc>
        <w:tc>
          <w:tcPr>
            <w:tcW w:w="5777" w:type="dxa"/>
            <w:shd w:val="clear" w:color="auto" w:fill="auto"/>
          </w:tcPr>
          <w:p w:rsidR="00204417" w:rsidRPr="00D84E27" w:rsidRDefault="00D07338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объекты отсутствуют</w:t>
            </w:r>
          </w:p>
        </w:tc>
      </w:tr>
      <w:tr w:rsidR="00204417" w:rsidRPr="00D84E27" w:rsidTr="00A506C5">
        <w:tc>
          <w:tcPr>
            <w:tcW w:w="959" w:type="dxa"/>
            <w:shd w:val="clear" w:color="auto" w:fill="auto"/>
          </w:tcPr>
          <w:p w:rsidR="00204417" w:rsidRPr="00D84E27" w:rsidRDefault="00B643F5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204417" w:rsidRPr="00D84E27" w:rsidRDefault="00204417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29:22:060416:1346</w:t>
            </w:r>
          </w:p>
        </w:tc>
        <w:tc>
          <w:tcPr>
            <w:tcW w:w="5777" w:type="dxa"/>
            <w:shd w:val="clear" w:color="auto" w:fill="auto"/>
          </w:tcPr>
          <w:p w:rsidR="00D07338" w:rsidRPr="00D84E27" w:rsidRDefault="00204417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29:22:000000:8390</w:t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 сооружение: внутриквартальные сети водопровода микрорайона "ЛДК им. Ленина" Архангельская обл., г. Архангельск, тер/окр Майская горка, Чкалова ул., Архангельская обл.,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 Калинина</w:t>
            </w:r>
            <w:r w:rsidR="00B8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ул., Архангельская обл., г. Архангельск, тер/окр Майская горка, Почтовая ул., Архангельская обл.,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</w:t>
            </w:r>
            <w:r w:rsidR="00D07338">
              <w:t xml:space="preserve"> </w:t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Дачная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ул., Архангельская обл., г. Архангельск, тер/окр Майская горка, Ленинградский проспект,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д. 161,163,165,165 к1,165 к2,165 стр.1,167,167 к1,167 к2,171,171 к1, Архангельская обл., г. Архангельск, тер/окр Майская горка, Чкалова ул., д. 2, 3, 5, 5 к1, 6, 6 к1, 7, 9, 12, 16, 19, 19 к1, 20, 20 стр.1,23, Архангельская обл., г. Архангельск, тер/окр Майская горка, Почтовая ул., д. 5 к1, 7 к1, 9, 13, 15, 17, 19, 21, 21 к1, 23, 23 стр.2, Архангельская обл., </w:t>
            </w:r>
            <w:r w:rsidR="00B80B29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>г. Архангельск, тер/окр Майская горка, Калинина ул., д. 10, 19, 19 к1, 19 к2, 21, 21 к2, Архангельская обл., г. Архангельск, тер/окр Майская горка, Холмогорская ул., д. 16, 16 к1, 16 к2</w:t>
            </w:r>
          </w:p>
          <w:p w:rsidR="00204417" w:rsidRPr="00D84E27" w:rsidRDefault="00D07338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(водопровод, протяженность 5435 м)</w:t>
            </w:r>
          </w:p>
        </w:tc>
      </w:tr>
      <w:tr w:rsidR="00204417" w:rsidRPr="00D84E27" w:rsidTr="00A506C5">
        <w:tc>
          <w:tcPr>
            <w:tcW w:w="959" w:type="dxa"/>
            <w:shd w:val="clear" w:color="auto" w:fill="auto"/>
          </w:tcPr>
          <w:p w:rsidR="00204417" w:rsidRPr="00D84E27" w:rsidRDefault="00B643F5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204417" w:rsidRPr="00D84E27" w:rsidRDefault="00204417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29:22:060416:1398</w:t>
            </w:r>
          </w:p>
        </w:tc>
        <w:tc>
          <w:tcPr>
            <w:tcW w:w="5777" w:type="dxa"/>
            <w:shd w:val="clear" w:color="auto" w:fill="auto"/>
          </w:tcPr>
          <w:p w:rsidR="00204417" w:rsidRPr="00D84E27" w:rsidRDefault="00D07338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объекты отсутствуют</w:t>
            </w:r>
          </w:p>
        </w:tc>
      </w:tr>
      <w:tr w:rsidR="00204417" w:rsidRPr="00D84E27" w:rsidTr="00A506C5">
        <w:tc>
          <w:tcPr>
            <w:tcW w:w="959" w:type="dxa"/>
            <w:shd w:val="clear" w:color="auto" w:fill="auto"/>
          </w:tcPr>
          <w:p w:rsidR="00204417" w:rsidRPr="00D84E27" w:rsidRDefault="00B643F5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04417" w:rsidRPr="00D84E27" w:rsidRDefault="00204417" w:rsidP="00D84E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29:22:060416:1664</w:t>
            </w:r>
          </w:p>
        </w:tc>
        <w:tc>
          <w:tcPr>
            <w:tcW w:w="5777" w:type="dxa"/>
            <w:shd w:val="clear" w:color="auto" w:fill="auto"/>
          </w:tcPr>
          <w:p w:rsidR="00204417" w:rsidRPr="00D84E27" w:rsidRDefault="00204417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 xml:space="preserve">29:22:060416:105 </w:t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>многоквартирный дом</w:t>
            </w:r>
          </w:p>
          <w:p w:rsidR="00204417" w:rsidRPr="00D84E27" w:rsidRDefault="00204417" w:rsidP="006F233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84E27">
              <w:rPr>
                <w:rFonts w:ascii="Times New Roman" w:hAnsi="Times New Roman"/>
                <w:sz w:val="24"/>
                <w:szCs w:val="24"/>
              </w:rPr>
              <w:t>29:22:060416:1347</w:t>
            </w:r>
            <w:r w:rsidR="00D07338">
              <w:t xml:space="preserve"> </w:t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 xml:space="preserve">сооружение: сеть горячего водоснабжения ул. Чкалова, д. 12 Архангельская обл., г. Архангельск, тер/окр Майская горка, </w:t>
            </w:r>
            <w:r w:rsidR="006F2333">
              <w:rPr>
                <w:rFonts w:ascii="Times New Roman" w:hAnsi="Times New Roman"/>
                <w:sz w:val="24"/>
                <w:szCs w:val="24"/>
              </w:rPr>
              <w:br/>
            </w:r>
            <w:r w:rsidR="00D07338" w:rsidRPr="00D84E27">
              <w:rPr>
                <w:rFonts w:ascii="Times New Roman" w:hAnsi="Times New Roman"/>
                <w:sz w:val="24"/>
                <w:szCs w:val="24"/>
              </w:rPr>
              <w:t>Чкалова ул., д. 10,12 (сеть горячего водоснабжения, протяженность 43 м)</w:t>
            </w:r>
          </w:p>
        </w:tc>
      </w:tr>
    </w:tbl>
    <w:p w:rsidR="001504BF" w:rsidRDefault="00DD2687" w:rsidP="00B80B29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1504BF" w:rsidRPr="001504BF">
        <w:rPr>
          <w:rFonts w:ascii="Times New Roman" w:hAnsi="Times New Roman"/>
          <w:sz w:val="28"/>
          <w:szCs w:val="28"/>
        </w:rPr>
        <w:t>. Информац</w:t>
      </w:r>
      <w:r w:rsidR="00F7260F">
        <w:rPr>
          <w:rFonts w:ascii="Times New Roman" w:hAnsi="Times New Roman"/>
          <w:sz w:val="28"/>
          <w:szCs w:val="28"/>
        </w:rPr>
        <w:t>ия об источниках финансирования</w:t>
      </w:r>
    </w:p>
    <w:p w:rsidR="00F420B2" w:rsidRDefault="00B263B6" w:rsidP="00150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3B6">
        <w:rPr>
          <w:rFonts w:ascii="Times New Roman" w:hAnsi="Times New Roman"/>
          <w:sz w:val="28"/>
          <w:szCs w:val="28"/>
        </w:rPr>
        <w:t>Внебюджетные источники финансирования.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4C11" w:rsidRDefault="00A53C56" w:rsidP="00444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C56">
        <w:rPr>
          <w:rFonts w:ascii="Times New Roman" w:hAnsi="Times New Roman"/>
          <w:sz w:val="28"/>
          <w:szCs w:val="28"/>
        </w:rPr>
        <w:t xml:space="preserve">Реализация решения о комплексном развитии территории жилой застройки городского округа "Город Архангельск" в границах части элемента планировочной структуры: ул. Калинина, ул. Героя Советского Союза Петра Лушева, </w:t>
      </w:r>
      <w:r w:rsidR="00B65E9C" w:rsidRPr="00B65E9C">
        <w:rPr>
          <w:rFonts w:ascii="Times New Roman" w:hAnsi="Times New Roman"/>
          <w:sz w:val="28"/>
          <w:szCs w:val="28"/>
        </w:rPr>
        <w:t>подлежащей комплексному развитию, осуществляется за счет внебюджетных источников финансирования.</w:t>
      </w:r>
    </w:p>
    <w:p w:rsidR="0019240A" w:rsidRDefault="00DD2687" w:rsidP="00444C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2687">
        <w:rPr>
          <w:rFonts w:ascii="Times New Roman" w:hAnsi="Times New Roman"/>
          <w:sz w:val="28"/>
          <w:szCs w:val="28"/>
        </w:rPr>
        <w:t>6</w:t>
      </w:r>
      <w:r w:rsidR="00B263B6" w:rsidRPr="00DD2687">
        <w:rPr>
          <w:rFonts w:ascii="Times New Roman" w:hAnsi="Times New Roman"/>
          <w:sz w:val="28"/>
          <w:szCs w:val="28"/>
        </w:rPr>
        <w:t>.</w:t>
      </w:r>
      <w:r w:rsidR="00B263B6" w:rsidRPr="00B263B6">
        <w:t xml:space="preserve"> </w:t>
      </w:r>
      <w:r w:rsidR="0019240A" w:rsidRPr="0097571E">
        <w:rPr>
          <w:rFonts w:ascii="Times New Roman" w:hAnsi="Times New Roman"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имеется</w:t>
      </w:r>
      <w:r w:rsidR="0019240A">
        <w:rPr>
          <w:rFonts w:ascii="Times New Roman" w:hAnsi="Times New Roman"/>
          <w:sz w:val="28"/>
          <w:szCs w:val="28"/>
        </w:rPr>
        <w:t>:</w:t>
      </w:r>
    </w:p>
    <w:p w:rsidR="00551E90" w:rsidRDefault="00551E90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C12BCE">
        <w:rPr>
          <w:rFonts w:ascii="Times New Roman" w:hAnsi="Times New Roman"/>
          <w:sz w:val="28"/>
          <w:szCs w:val="28"/>
        </w:rPr>
        <w:t>сетям</w:t>
      </w:r>
      <w:r>
        <w:rPr>
          <w:rFonts w:ascii="Times New Roman" w:hAnsi="Times New Roman"/>
          <w:sz w:val="28"/>
          <w:szCs w:val="28"/>
        </w:rPr>
        <w:t xml:space="preserve"> электроснабжения (письмо Архангельский филиал </w:t>
      </w:r>
      <w:r>
        <w:rPr>
          <w:rFonts w:ascii="Times New Roman" w:hAnsi="Times New Roman"/>
          <w:sz w:val="28"/>
          <w:szCs w:val="28"/>
        </w:rPr>
        <w:br/>
        <w:t xml:space="preserve">ПАО "Россети Северо-Запад" от </w:t>
      </w:r>
      <w:r w:rsidR="007F0173">
        <w:rPr>
          <w:rFonts w:ascii="Times New Roman" w:hAnsi="Times New Roman"/>
          <w:sz w:val="28"/>
          <w:szCs w:val="28"/>
        </w:rPr>
        <w:t>24 февраля 2025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Pr="00194E4A">
        <w:rPr>
          <w:rFonts w:ascii="Times New Roman" w:hAnsi="Times New Roman"/>
          <w:sz w:val="28"/>
          <w:szCs w:val="28"/>
        </w:rPr>
        <w:t>МР2/</w:t>
      </w:r>
      <w:r w:rsidR="007F0173">
        <w:rPr>
          <w:rFonts w:ascii="Times New Roman" w:hAnsi="Times New Roman"/>
          <w:sz w:val="28"/>
          <w:szCs w:val="28"/>
        </w:rPr>
        <w:t>50-03-07/1/1517</w:t>
      </w:r>
      <w:r>
        <w:rPr>
          <w:rFonts w:ascii="Times New Roman" w:hAnsi="Times New Roman"/>
          <w:sz w:val="28"/>
          <w:szCs w:val="28"/>
        </w:rPr>
        <w:t>);</w:t>
      </w:r>
    </w:p>
    <w:p w:rsidR="00551E90" w:rsidRDefault="00551E90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9127FB">
        <w:rPr>
          <w:rFonts w:ascii="Times New Roman" w:hAnsi="Times New Roman"/>
          <w:sz w:val="28"/>
          <w:szCs w:val="28"/>
        </w:rPr>
        <w:t>сетям ливневой</w:t>
      </w:r>
      <w:r>
        <w:rPr>
          <w:rFonts w:ascii="Times New Roman" w:hAnsi="Times New Roman"/>
          <w:sz w:val="28"/>
          <w:szCs w:val="28"/>
        </w:rPr>
        <w:t xml:space="preserve"> канализации (письмо МУП "Городское благоустройство" от </w:t>
      </w:r>
      <w:r w:rsidR="00ED11B7">
        <w:rPr>
          <w:rFonts w:ascii="Times New Roman" w:hAnsi="Times New Roman"/>
          <w:sz w:val="28"/>
          <w:szCs w:val="28"/>
        </w:rPr>
        <w:t>17 февраля 2025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ED11B7">
        <w:rPr>
          <w:rFonts w:ascii="Times New Roman" w:hAnsi="Times New Roman"/>
          <w:sz w:val="28"/>
          <w:szCs w:val="28"/>
        </w:rPr>
        <w:t>184</w:t>
      </w:r>
      <w:r>
        <w:rPr>
          <w:rFonts w:ascii="Times New Roman" w:hAnsi="Times New Roman"/>
          <w:sz w:val="28"/>
          <w:szCs w:val="28"/>
        </w:rPr>
        <w:t>)</w:t>
      </w:r>
      <w:r w:rsidR="00A53C56">
        <w:rPr>
          <w:rFonts w:ascii="Times New Roman" w:hAnsi="Times New Roman"/>
          <w:sz w:val="28"/>
          <w:szCs w:val="28"/>
        </w:rPr>
        <w:t>;</w:t>
      </w:r>
    </w:p>
    <w:p w:rsidR="00A53C56" w:rsidRDefault="00A53C56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3C56">
        <w:rPr>
          <w:rFonts w:ascii="Times New Roman" w:hAnsi="Times New Roman"/>
          <w:sz w:val="28"/>
          <w:szCs w:val="28"/>
        </w:rPr>
        <w:t xml:space="preserve">к сетям связи (письмо ПАО "Ростелеком" от 10 марта 2025 года               </w:t>
      </w:r>
      <w:r>
        <w:rPr>
          <w:rFonts w:ascii="Times New Roman" w:hAnsi="Times New Roman"/>
          <w:sz w:val="28"/>
          <w:szCs w:val="28"/>
        </w:rPr>
        <w:t xml:space="preserve">             № 0201/05/1171/25).</w:t>
      </w:r>
    </w:p>
    <w:p w:rsidR="00DD2687" w:rsidRDefault="00DD268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процессе </w:t>
      </w:r>
      <w:r w:rsidR="0016761F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>:</w:t>
      </w:r>
    </w:p>
    <w:p w:rsidR="00DD2687" w:rsidRDefault="00DD268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газораспределения  (письмо ООО "Газпром газораспределение Архангельск" от 26 февраля 2025 года № МВ-0707/1043);</w:t>
      </w:r>
    </w:p>
    <w:p w:rsidR="007F0173" w:rsidRDefault="007F0173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сетям холодного водоснабжения и водоотведения (письмо </w:t>
      </w:r>
      <w:r w:rsidR="00D4707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ООО "РВК–Архангельск" от 21 февраля 2025 года  № И.АР-21022025-017);</w:t>
      </w:r>
    </w:p>
    <w:p w:rsidR="00ED11B7" w:rsidRDefault="00ED11B7" w:rsidP="00551E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сетям теплоснабжения.</w:t>
      </w:r>
    </w:p>
    <w:p w:rsidR="00B65E9C" w:rsidRPr="00B65E9C" w:rsidRDefault="00B65E9C" w:rsidP="00B65E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Перечень необходимых мероприятий и точки присоединения объектов жилого и социально-бытового назначения определяются правообладателем сети инженерно-технического обеспечения после подачи заявки на заключение договора о подключении (технологическом присоединении) к правообладателю сети инженерно-технического обеспечения.</w:t>
      </w:r>
    </w:p>
    <w:p w:rsidR="00B65E9C" w:rsidRPr="00B65E9C" w:rsidRDefault="00B65E9C" w:rsidP="00B65E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Заявку на заключение договора о подключении (технологическом присоединении) к правообладателю сети инженерно-технического обеспечения подает 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градостроительного плана земельного участка (часть 5 статьи 52.1 Градостроительного кодекса Российской Федерации).</w:t>
      </w:r>
    </w:p>
    <w:p w:rsidR="00B65E9C" w:rsidRDefault="00B65E9C" w:rsidP="00B65E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5E9C">
        <w:rPr>
          <w:rFonts w:ascii="Times New Roman" w:hAnsi="Times New Roman"/>
          <w:sz w:val="28"/>
          <w:szCs w:val="28"/>
        </w:rPr>
        <w:t>Срок действия технических условий устанавливается правообладателем сети инженерно-технического обеспечения при комплексном развитии территории не менее чем на пять лет, если иное не предусмотрено законодательством Российской Федерации (часть 4 статьи 52.1 Градостроительного кодекса Российской Федерации).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7. Градостроительный потенциал</w:t>
      </w:r>
    </w:p>
    <w:p w:rsid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lastRenderedPageBreak/>
        <w:t xml:space="preserve">Градостроительный потенциал не более </w:t>
      </w:r>
      <w:r w:rsidR="00B65E9C">
        <w:rPr>
          <w:rFonts w:ascii="Times New Roman" w:hAnsi="Times New Roman"/>
          <w:sz w:val="28"/>
          <w:szCs w:val="28"/>
        </w:rPr>
        <w:t>52,76</w:t>
      </w:r>
      <w:r w:rsidRPr="00ED11B7">
        <w:rPr>
          <w:rFonts w:ascii="Times New Roman" w:hAnsi="Times New Roman"/>
          <w:sz w:val="28"/>
          <w:szCs w:val="28"/>
        </w:rPr>
        <w:t xml:space="preserve"> тыс. кв. м, где не более  </w:t>
      </w:r>
      <w:r w:rsidR="00B65E9C">
        <w:rPr>
          <w:rFonts w:ascii="Times New Roman" w:hAnsi="Times New Roman"/>
          <w:sz w:val="28"/>
          <w:szCs w:val="28"/>
        </w:rPr>
        <w:t>44,84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 w:rsidR="00D4707E">
        <w:rPr>
          <w:rFonts w:ascii="Times New Roman" w:hAnsi="Times New Roman"/>
          <w:sz w:val="28"/>
          <w:szCs w:val="28"/>
        </w:rPr>
        <w:t>−</w:t>
      </w:r>
      <w:r w:rsidRPr="00ED11B7">
        <w:rPr>
          <w:rFonts w:ascii="Times New Roman" w:hAnsi="Times New Roman"/>
          <w:sz w:val="28"/>
          <w:szCs w:val="28"/>
        </w:rPr>
        <w:t xml:space="preserve"> общая площадь жилых помещений; не более </w:t>
      </w:r>
      <w:r w:rsidR="00B65E9C">
        <w:rPr>
          <w:rFonts w:ascii="Times New Roman" w:hAnsi="Times New Roman"/>
          <w:sz w:val="28"/>
          <w:szCs w:val="28"/>
        </w:rPr>
        <w:t>7,92</w:t>
      </w:r>
      <w:r w:rsidRPr="00ED11B7">
        <w:rPr>
          <w:rFonts w:ascii="Times New Roman" w:hAnsi="Times New Roman"/>
          <w:sz w:val="28"/>
          <w:szCs w:val="28"/>
        </w:rPr>
        <w:t xml:space="preserve"> тыс. кв. м </w:t>
      </w:r>
      <w:r w:rsidR="00D4707E">
        <w:rPr>
          <w:rFonts w:ascii="Times New Roman" w:hAnsi="Times New Roman"/>
          <w:sz w:val="28"/>
          <w:szCs w:val="28"/>
        </w:rPr>
        <w:t>−</w:t>
      </w:r>
      <w:r w:rsidR="00D4707E" w:rsidRPr="00ED11B7">
        <w:rPr>
          <w:rFonts w:ascii="Times New Roman" w:hAnsi="Times New Roman"/>
          <w:sz w:val="28"/>
          <w:szCs w:val="28"/>
        </w:rPr>
        <w:t xml:space="preserve"> </w:t>
      </w:r>
      <w:r w:rsidRPr="00ED11B7">
        <w:rPr>
          <w:rFonts w:ascii="Times New Roman" w:hAnsi="Times New Roman"/>
          <w:sz w:val="28"/>
          <w:szCs w:val="28"/>
        </w:rPr>
        <w:t xml:space="preserve"> общая площадь нежилых помещений.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 xml:space="preserve">8. Информация о годе, в котором предполагается начать переселение собственников жилых помещений в многоквартирном доме, расположенном на территории, в отношении которой принимается решение о комплексном развитии территории жилой застройки, предусматривающее снос </w:t>
      </w:r>
      <w:r w:rsidR="00B80B29">
        <w:rPr>
          <w:rFonts w:ascii="Times New Roman" w:hAnsi="Times New Roman"/>
          <w:sz w:val="28"/>
          <w:szCs w:val="28"/>
        </w:rPr>
        <w:br/>
      </w:r>
      <w:r w:rsidRPr="00ED11B7">
        <w:rPr>
          <w:rFonts w:ascii="Times New Roman" w:hAnsi="Times New Roman"/>
          <w:sz w:val="28"/>
          <w:szCs w:val="28"/>
        </w:rPr>
        <w:t>или реконструкцию многоквартирных домов, отвечающих критериям, установленным в соответствии с пунктом 2 части 2 статьи 65 Градостроительного кодекса Российской Федерации:</w:t>
      </w:r>
    </w:p>
    <w:p w:rsidR="00ED11B7" w:rsidRPr="00ED11B7" w:rsidRDefault="00ED11B7" w:rsidP="00ED11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B7">
        <w:rPr>
          <w:rFonts w:ascii="Times New Roman" w:hAnsi="Times New Roman"/>
          <w:sz w:val="28"/>
          <w:szCs w:val="28"/>
        </w:rPr>
        <w:t>Предполагаемый год начала процедуры по переселению – 202</w:t>
      </w:r>
      <w:r w:rsidR="00444C11">
        <w:rPr>
          <w:rFonts w:ascii="Times New Roman" w:hAnsi="Times New Roman"/>
          <w:sz w:val="28"/>
          <w:szCs w:val="28"/>
        </w:rPr>
        <w:t>8</w:t>
      </w:r>
      <w:r w:rsidRPr="00ED11B7">
        <w:rPr>
          <w:rFonts w:ascii="Times New Roman" w:hAnsi="Times New Roman"/>
          <w:sz w:val="28"/>
          <w:szCs w:val="28"/>
        </w:rPr>
        <w:t xml:space="preserve"> год.</w:t>
      </w:r>
    </w:p>
    <w:p w:rsidR="0019240A" w:rsidRDefault="0019240A" w:rsidP="001924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417C" w:rsidRDefault="00A0417C" w:rsidP="00A041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5BE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95BEF">
        <w:rPr>
          <w:rFonts w:ascii="Times New Roman" w:hAnsi="Times New Roman"/>
          <w:b/>
          <w:sz w:val="28"/>
          <w:szCs w:val="28"/>
        </w:rPr>
        <w:t>. Объем строительства</w:t>
      </w:r>
      <w:r w:rsidRPr="000E413C">
        <w:rPr>
          <w:rFonts w:ascii="Times New Roman" w:hAnsi="Times New Roman"/>
          <w:b/>
          <w:sz w:val="28"/>
          <w:szCs w:val="28"/>
        </w:rPr>
        <w:t xml:space="preserve"> </w:t>
      </w:r>
    </w:p>
    <w:p w:rsidR="0019240A" w:rsidRDefault="0019240A" w:rsidP="0019240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40A" w:rsidRPr="004B7FA8" w:rsidRDefault="0019240A" w:rsidP="001924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7FA8">
        <w:rPr>
          <w:rFonts w:ascii="Times New Roman" w:hAnsi="Times New Roman"/>
          <w:b/>
          <w:sz w:val="28"/>
          <w:szCs w:val="28"/>
        </w:rPr>
        <w:t>Территория</w:t>
      </w:r>
    </w:p>
    <w:p w:rsidR="0018510D" w:rsidRDefault="002725DC" w:rsidP="00185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25DC">
        <w:rPr>
          <w:rFonts w:ascii="Times New Roman" w:hAnsi="Times New Roman"/>
          <w:b/>
          <w:sz w:val="28"/>
          <w:szCs w:val="28"/>
        </w:rPr>
        <w:t xml:space="preserve">в границах части элемента планировочной структуры: </w:t>
      </w:r>
      <w:r w:rsidR="00B80B29">
        <w:rPr>
          <w:rFonts w:ascii="Times New Roman" w:hAnsi="Times New Roman"/>
          <w:b/>
          <w:sz w:val="28"/>
          <w:szCs w:val="28"/>
        </w:rPr>
        <w:br/>
      </w:r>
      <w:r w:rsidRPr="002725DC">
        <w:rPr>
          <w:rFonts w:ascii="Times New Roman" w:hAnsi="Times New Roman"/>
          <w:b/>
          <w:sz w:val="28"/>
          <w:szCs w:val="28"/>
        </w:rPr>
        <w:t xml:space="preserve">ул. Калинина, ул. Героя Советского Союза Петра Лушева </w:t>
      </w:r>
      <w:r w:rsidR="00B80B29">
        <w:rPr>
          <w:rFonts w:ascii="Times New Roman" w:hAnsi="Times New Roman"/>
          <w:b/>
          <w:sz w:val="28"/>
          <w:szCs w:val="28"/>
        </w:rPr>
        <w:br/>
      </w:r>
      <w:r w:rsidRPr="002725DC">
        <w:rPr>
          <w:rFonts w:ascii="Times New Roman" w:hAnsi="Times New Roman"/>
          <w:b/>
          <w:sz w:val="28"/>
          <w:szCs w:val="28"/>
        </w:rPr>
        <w:t>площадью 2,</w:t>
      </w:r>
      <w:r w:rsidR="00CB374E">
        <w:rPr>
          <w:rFonts w:ascii="Times New Roman" w:hAnsi="Times New Roman"/>
          <w:b/>
          <w:sz w:val="28"/>
          <w:szCs w:val="28"/>
        </w:rPr>
        <w:t>6379</w:t>
      </w:r>
      <w:r w:rsidRPr="002725DC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EA4E7C" w:rsidRDefault="00EA4E7C" w:rsidP="001851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25DC" w:rsidRDefault="00CB374E" w:rsidP="00CB37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725DC" w:rsidRPr="002725DC">
        <w:rPr>
          <w:rFonts w:ascii="Times New Roman" w:hAnsi="Times New Roman"/>
          <w:sz w:val="28"/>
          <w:szCs w:val="28"/>
        </w:rPr>
        <w:t xml:space="preserve"> границах </w:t>
      </w:r>
      <w:r w:rsidR="005E068C" w:rsidRPr="005E068C">
        <w:rPr>
          <w:rFonts w:ascii="Times New Roman" w:hAnsi="Times New Roman"/>
          <w:sz w:val="28"/>
          <w:szCs w:val="28"/>
        </w:rPr>
        <w:t>части эле</w:t>
      </w:r>
      <w:r w:rsidR="005E068C">
        <w:rPr>
          <w:rFonts w:ascii="Times New Roman" w:hAnsi="Times New Roman"/>
          <w:sz w:val="28"/>
          <w:szCs w:val="28"/>
        </w:rPr>
        <w:t xml:space="preserve">мента планировочной структуры: </w:t>
      </w:r>
      <w:r w:rsidR="002725DC" w:rsidRPr="002725DC">
        <w:rPr>
          <w:rFonts w:ascii="Times New Roman" w:hAnsi="Times New Roman"/>
          <w:sz w:val="28"/>
          <w:szCs w:val="28"/>
        </w:rPr>
        <w:t xml:space="preserve">ул. Калинина, </w:t>
      </w:r>
      <w:r>
        <w:rPr>
          <w:rFonts w:ascii="Times New Roman" w:hAnsi="Times New Roman"/>
          <w:sz w:val="28"/>
          <w:szCs w:val="28"/>
        </w:rPr>
        <w:br/>
      </w:r>
      <w:r w:rsidR="002725DC" w:rsidRPr="002725DC">
        <w:rPr>
          <w:rFonts w:ascii="Times New Roman" w:hAnsi="Times New Roman"/>
          <w:sz w:val="28"/>
          <w:szCs w:val="28"/>
        </w:rPr>
        <w:t xml:space="preserve">ул. Героя Советского Союза Петра Лушева площадью </w:t>
      </w:r>
      <w:r w:rsidRPr="00CB374E">
        <w:rPr>
          <w:rFonts w:ascii="Times New Roman" w:hAnsi="Times New Roman"/>
          <w:sz w:val="28"/>
          <w:szCs w:val="28"/>
        </w:rPr>
        <w:t xml:space="preserve">2,6379 </w:t>
      </w:r>
      <w:r w:rsidR="002725DC" w:rsidRPr="002725DC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 xml:space="preserve"> предусматривается </w:t>
      </w:r>
      <w:r w:rsidR="002725DC" w:rsidRPr="002725DC">
        <w:rPr>
          <w:rFonts w:ascii="Times New Roman" w:hAnsi="Times New Roman"/>
          <w:sz w:val="28"/>
          <w:szCs w:val="28"/>
        </w:rPr>
        <w:t>строитель</w:t>
      </w:r>
      <w:r>
        <w:rPr>
          <w:rFonts w:ascii="Times New Roman" w:hAnsi="Times New Roman"/>
          <w:sz w:val="28"/>
          <w:szCs w:val="28"/>
        </w:rPr>
        <w:t>ство объектов жилого назначения</w:t>
      </w:r>
      <w:r w:rsidR="00272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2725DC" w:rsidRPr="002725DC">
        <w:rPr>
          <w:rFonts w:ascii="Times New Roman" w:hAnsi="Times New Roman"/>
          <w:sz w:val="28"/>
          <w:szCs w:val="28"/>
        </w:rPr>
        <w:t>от 9 до 16 этажей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>
        <w:rPr>
          <w:rFonts w:ascii="Times New Roman" w:hAnsi="Times New Roman"/>
          <w:sz w:val="28"/>
          <w:szCs w:val="28"/>
        </w:rPr>
        <w:t>.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Общий объем строительства не более </w:t>
      </w:r>
      <w:r w:rsidR="00B65E9C">
        <w:rPr>
          <w:rFonts w:ascii="Times New Roman" w:hAnsi="Times New Roman"/>
          <w:sz w:val="28"/>
          <w:szCs w:val="28"/>
        </w:rPr>
        <w:t>52,76</w:t>
      </w:r>
      <w:r w:rsidRPr="00334BFE">
        <w:rPr>
          <w:rFonts w:ascii="Times New Roman" w:hAnsi="Times New Roman"/>
          <w:sz w:val="28"/>
          <w:szCs w:val="28"/>
        </w:rPr>
        <w:t xml:space="preserve"> тыс. кв. м, где: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жилых помещений не более </w:t>
      </w:r>
      <w:r w:rsidR="00B65E9C">
        <w:rPr>
          <w:rFonts w:ascii="Times New Roman" w:hAnsi="Times New Roman"/>
          <w:sz w:val="28"/>
          <w:szCs w:val="28"/>
        </w:rPr>
        <w:t>44,84</w:t>
      </w:r>
      <w:r w:rsidRPr="00334BFE">
        <w:rPr>
          <w:rFonts w:ascii="Times New Roman" w:hAnsi="Times New Roman"/>
          <w:sz w:val="28"/>
          <w:szCs w:val="28"/>
        </w:rPr>
        <w:t xml:space="preserve"> тыс. кв. м;</w:t>
      </w:r>
    </w:p>
    <w:p w:rsid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общая площадь нежилых помещений не более </w:t>
      </w:r>
      <w:r w:rsidR="00B65E9C">
        <w:rPr>
          <w:rFonts w:ascii="Times New Roman" w:hAnsi="Times New Roman"/>
          <w:sz w:val="28"/>
          <w:szCs w:val="28"/>
        </w:rPr>
        <w:t>7,92</w:t>
      </w:r>
      <w:r w:rsidRPr="00334BFE">
        <w:rPr>
          <w:rFonts w:ascii="Times New Roman" w:hAnsi="Times New Roman"/>
          <w:sz w:val="28"/>
          <w:szCs w:val="28"/>
        </w:rPr>
        <w:t xml:space="preserve"> тыс. кв. м.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>В целях соблюдения коэффициента плотности застройки, показатели общей площади жилых помещений, общей площади нежилых помещений могут быть уточнены на этапе подготовки документации по планировке территории, этапе подготовки проектной документации при архитектурно-строительном проектировании, при этом не превышать указанных значений.</w:t>
      </w:r>
    </w:p>
    <w:p w:rsidR="00334BFE" w:rsidRP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>Согласно приложению Б "СП 42.13330.2016 Свод правил. Градостроительство. Планировка и застройка городских и сельских поселений. Актуализированная редакция СНиП 2.07.01-89*" коэффициент плотности застройки – отношение суммарной поэтажной площади зданий и сооружений                 к площади территории.</w:t>
      </w:r>
    </w:p>
    <w:p w:rsidR="00334BFE" w:rsidRDefault="00334BFE" w:rsidP="00334B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BFE">
        <w:rPr>
          <w:rFonts w:ascii="Times New Roman" w:hAnsi="Times New Roman"/>
          <w:sz w:val="28"/>
          <w:szCs w:val="28"/>
        </w:rPr>
        <w:t xml:space="preserve">Указанный общий объем строительства определён как суммарная поэтажная площадь: сумма площадей всех наземных этажей планируемых                   к строительству зданий в габаритах наружных стен, включая технический, мансардный, а также цокольный этаж, если верх его перекрытия находится выше средней планировочной отметки земли не менее чем на 2 м, в которую также включается площадь антресолей, галерей, зрительных балконов и других </w:t>
      </w:r>
      <w:r w:rsidRPr="00334BFE">
        <w:rPr>
          <w:rFonts w:ascii="Times New Roman" w:hAnsi="Times New Roman"/>
          <w:sz w:val="28"/>
          <w:szCs w:val="28"/>
        </w:rPr>
        <w:lastRenderedPageBreak/>
        <w:t xml:space="preserve">залов, веранд, балконов летних помещений, наружных застекленных галерей,              а также переходов в другие здания, применяемая для расчета плотности застройки функциональных зон, в соответствии с пунктом 3.32б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4BFE">
        <w:rPr>
          <w:rFonts w:ascii="Times New Roman" w:hAnsi="Times New Roman"/>
          <w:sz w:val="28"/>
          <w:szCs w:val="28"/>
        </w:rPr>
        <w:t xml:space="preserve">"СП 42.13330.2016 Свод правил. Градостроительство. Планировка и застройка городских и сельских поселений. Актуализированная редакция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34BFE">
        <w:rPr>
          <w:rFonts w:ascii="Times New Roman" w:hAnsi="Times New Roman"/>
          <w:sz w:val="28"/>
          <w:szCs w:val="28"/>
        </w:rPr>
        <w:t>СНиП 2.07.01-89*".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 xml:space="preserve">Помимо размещаемых объектов капитального строительства </w:t>
      </w:r>
      <w:r w:rsidR="00D4707E">
        <w:rPr>
          <w:rFonts w:ascii="Times New Roman" w:hAnsi="Times New Roman"/>
          <w:sz w:val="28"/>
          <w:szCs w:val="28"/>
        </w:rPr>
        <w:br/>
      </w:r>
      <w:r w:rsidRPr="00516CE0">
        <w:rPr>
          <w:rFonts w:ascii="Times New Roman" w:hAnsi="Times New Roman"/>
          <w:sz w:val="28"/>
          <w:szCs w:val="28"/>
        </w:rPr>
        <w:t>на территории комплексного развития предусматривается на придомовой территории: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игр детей дошкольного и младшего школьного возраста;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спортивных площадок;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устройство площадок для отдыха взрослого населения;</w:t>
      </w:r>
    </w:p>
    <w:p w:rsidR="00516CE0" w:rsidRP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 xml:space="preserve">элементы улично-дорожной сети, включая элементы озеленения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516CE0">
        <w:rPr>
          <w:rFonts w:ascii="Times New Roman" w:hAnsi="Times New Roman"/>
          <w:sz w:val="28"/>
          <w:szCs w:val="28"/>
        </w:rPr>
        <w:t>и благоустройства, тротуаров и парковок.</w:t>
      </w:r>
    </w:p>
    <w:p w:rsidR="00516CE0" w:rsidRDefault="00516CE0" w:rsidP="00516C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CE0">
        <w:rPr>
          <w:rFonts w:ascii="Times New Roman" w:hAnsi="Times New Roman"/>
          <w:sz w:val="28"/>
          <w:szCs w:val="28"/>
        </w:rPr>
        <w:t>Расчет площадок общего пользования различного назначения исполнять    в соответствии с местными нормативами градостроительного проектирования муниципального образования "Город Архангельск", утвержденными решением Архангельской городской Думы от 20 сентября 2017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E0">
        <w:rPr>
          <w:rFonts w:ascii="Times New Roman" w:hAnsi="Times New Roman"/>
          <w:sz w:val="28"/>
          <w:szCs w:val="28"/>
        </w:rPr>
        <w:t>567                                     (с изменениями) и СП 42.13330.2016 "Свод правил. Градостроительство. Планировка и застройка городских и сельских поселений. Актуализированная редакция СНиП 2.07.01-89*".</w:t>
      </w:r>
    </w:p>
    <w:p w:rsidR="003C5B62" w:rsidRDefault="003C5B62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Расчет парковочных мест </w:t>
      </w:r>
      <w:r w:rsidR="0071584D">
        <w:rPr>
          <w:rFonts w:ascii="Times New Roman" w:hAnsi="Times New Roman" w:cs="Times New Roman"/>
          <w:color w:val="000000"/>
          <w:sz w:val="28"/>
          <w:szCs w:val="28"/>
        </w:rPr>
        <w:t>исполнять в соответствии с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 w:rsidR="0071584D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Архангельской области от 19 апреля 2016 года № 123-пп </w:t>
      </w:r>
      <w:r w:rsidR="00516CE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3C5B62">
        <w:rPr>
          <w:rFonts w:ascii="Times New Roman" w:hAnsi="Times New Roman" w:cs="Times New Roman"/>
          <w:color w:val="000000"/>
          <w:sz w:val="28"/>
          <w:szCs w:val="28"/>
        </w:rPr>
        <w:t>"Об утверждении региональных нормативов градостроительного проектирования Архангельской области" (с изменениями).</w:t>
      </w:r>
    </w:p>
    <w:p w:rsidR="0071584D" w:rsidRDefault="0071584D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t>Главой 10 "В области благоустройства территории" постановления Правительства Архангельской области от 19 апреля 2016 года № 123-пп установлена минимально допустимая площадь озелененных территорий общего пользования жилых районов – 6 кв.</w:t>
      </w:r>
      <w:r w:rsidR="006F70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>м на 1 человека.</w:t>
      </w:r>
    </w:p>
    <w:p w:rsidR="0071584D" w:rsidRDefault="0071584D" w:rsidP="007C7D7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планировки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требуем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площадь озеленения разрабатываемой </w:t>
      </w:r>
      <w:r w:rsidRPr="00EA674D">
        <w:rPr>
          <w:rFonts w:ascii="Times New Roman" w:hAnsi="Times New Roman" w:cs="Times New Roman"/>
          <w:color w:val="000000"/>
          <w:sz w:val="28"/>
          <w:szCs w:val="28"/>
        </w:rPr>
        <w:t>территории путем</w:t>
      </w:r>
      <w:r w:rsidRPr="0071584D">
        <w:rPr>
          <w:rFonts w:ascii="Times New Roman" w:hAnsi="Times New Roman" w:cs="Times New Roman"/>
          <w:color w:val="000000"/>
          <w:sz w:val="28"/>
          <w:szCs w:val="28"/>
        </w:rPr>
        <w:t xml:space="preserve"> включения площади газонов, площади площадок для отдыха взрослого населения и детских игровых площадок, площади экопарковок.</w:t>
      </w:r>
    </w:p>
    <w:p w:rsidR="00B45CF0" w:rsidRDefault="00B45CF0" w:rsidP="00B45C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C9A">
        <w:rPr>
          <w:rFonts w:ascii="Times New Roman" w:hAnsi="Times New Roman"/>
          <w:sz w:val="28"/>
          <w:szCs w:val="28"/>
        </w:rPr>
        <w:t>Реализация строительства объект</w:t>
      </w:r>
      <w:r w:rsidR="00516CE0">
        <w:rPr>
          <w:rFonts w:ascii="Times New Roman" w:hAnsi="Times New Roman"/>
          <w:sz w:val="28"/>
          <w:szCs w:val="28"/>
        </w:rPr>
        <w:t>ов</w:t>
      </w:r>
      <w:r w:rsidRPr="00FA3C9A">
        <w:rPr>
          <w:rFonts w:ascii="Times New Roman" w:hAnsi="Times New Roman"/>
          <w:sz w:val="28"/>
          <w:szCs w:val="28"/>
        </w:rPr>
        <w:t xml:space="preserve"> жилого назначения, с учетом обеспеченности территории улично-дорожной сетью, местами хранения автотранспорта, объектами социальной, инженерной, коммерческой инфраструктуры, элементами благоустройства</w:t>
      </w:r>
      <w:r w:rsidR="0071584D">
        <w:rPr>
          <w:rFonts w:ascii="Times New Roman" w:hAnsi="Times New Roman"/>
          <w:sz w:val="28"/>
          <w:szCs w:val="28"/>
        </w:rPr>
        <w:t xml:space="preserve">, а также </w:t>
      </w:r>
      <w:r w:rsidRPr="00FA3C9A">
        <w:rPr>
          <w:rFonts w:ascii="Times New Roman" w:hAnsi="Times New Roman"/>
          <w:sz w:val="28"/>
          <w:szCs w:val="28"/>
        </w:rPr>
        <w:t xml:space="preserve"> </w:t>
      </w:r>
      <w:r w:rsidR="0071584D" w:rsidRPr="0071584D">
        <w:rPr>
          <w:rFonts w:ascii="Times New Roman" w:hAnsi="Times New Roman"/>
          <w:sz w:val="28"/>
          <w:szCs w:val="28"/>
        </w:rPr>
        <w:t xml:space="preserve">благоустройство </w:t>
      </w:r>
      <w:r w:rsidRPr="00FA3C9A">
        <w:rPr>
          <w:rFonts w:ascii="Times New Roman" w:hAnsi="Times New Roman"/>
          <w:sz w:val="28"/>
          <w:szCs w:val="28"/>
        </w:rPr>
        <w:t>осуществляется за счет внебюджетных источников (за счет средств лица, заключившего договор).</w:t>
      </w:r>
    </w:p>
    <w:p w:rsidR="0016761F" w:rsidRPr="0016761F" w:rsidRDefault="0016761F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Подготовку документации по планировке территории (проект планировки и проект межевания) осуществляет лицо, заключившее договор                           о комплексном развитии территории,  во исполнение пункта 7 части 6 статьи 66 Градостроительного кодекса Российской Федерации.</w:t>
      </w:r>
    </w:p>
    <w:p w:rsidR="0016761F" w:rsidRDefault="0016761F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случае необходимости внесения изменений в документы территориального планирования и градостроительного зонирования городского округа "Город Архангельск", министерство строительства и архитектуры  Архангельской области или Администрация городского округа </w:t>
      </w:r>
      <w:r w:rsidR="00D4707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"Город Архангельск" инициирует рассмотрение вопроса на заседании 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подготовке проектов генеральных планов и правил землепользования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 xml:space="preserve">и застройки муниципальных образований Архангельской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16761F">
        <w:rPr>
          <w:rFonts w:ascii="Times New Roman" w:eastAsia="Times New Roman" w:hAnsi="Times New Roman"/>
          <w:sz w:val="28"/>
          <w:szCs w:val="28"/>
          <w:lang w:eastAsia="ru-RU"/>
        </w:rPr>
        <w:t>и обеспечивает внесение таких изменений в указанные документы  в сроки, установленные частью 2.1 статьи 24 и частью 3.4 статьи 33 Градостроительного кодекса Российской Федерации.</w:t>
      </w:r>
    </w:p>
    <w:p w:rsidR="00DF0BDA" w:rsidRPr="00DF0BDA" w:rsidRDefault="00DF0BDA" w:rsidP="001676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0BDA">
        <w:rPr>
          <w:rFonts w:ascii="Times New Roman" w:eastAsia="Times New Roman" w:hAnsi="Times New Roman"/>
          <w:sz w:val="28"/>
          <w:szCs w:val="28"/>
          <w:lang w:eastAsia="ru-RU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 (часть 4.1 статьи 37 Градостроительного кодекса Российской Федерации).</w:t>
      </w:r>
      <w:r w:rsidR="00B80B29">
        <w:rPr>
          <w:rFonts w:ascii="Times New Roman" w:eastAsia="Times New Roman" w:hAnsi="Times New Roman"/>
          <w:sz w:val="28"/>
          <w:szCs w:val="28"/>
          <w:lang w:eastAsia="ru-RU"/>
        </w:rPr>
        <w:t>".</w:t>
      </w:r>
    </w:p>
    <w:p w:rsidR="00B80B29" w:rsidRDefault="00B80B29" w:rsidP="008A39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B80B29" w:rsidRDefault="00B80B29" w:rsidP="008A39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</w:p>
    <w:p w:rsidR="008A394A" w:rsidRPr="00CE2BE7" w:rsidRDefault="008A394A" w:rsidP="008A394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="006F2333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</w:t>
      </w:r>
    </w:p>
    <w:p w:rsidR="003C1935" w:rsidRDefault="003C1935" w:rsidP="00E54E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C1935" w:rsidSect="004A3DA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23" w:rsidRDefault="005D5323" w:rsidP="009E3C41">
      <w:pPr>
        <w:spacing w:after="0" w:line="240" w:lineRule="auto"/>
      </w:pPr>
      <w:r>
        <w:separator/>
      </w:r>
    </w:p>
  </w:endnote>
  <w:endnote w:type="continuationSeparator" w:id="0">
    <w:p w:rsidR="005D5323" w:rsidRDefault="005D5323" w:rsidP="009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23" w:rsidRDefault="005D5323" w:rsidP="009E3C41">
      <w:pPr>
        <w:spacing w:after="0" w:line="240" w:lineRule="auto"/>
      </w:pPr>
      <w:r>
        <w:separator/>
      </w:r>
    </w:p>
  </w:footnote>
  <w:footnote w:type="continuationSeparator" w:id="0">
    <w:p w:rsidR="005D5323" w:rsidRDefault="005D5323" w:rsidP="009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C41" w:rsidRPr="009E3C41" w:rsidRDefault="009E3C41" w:rsidP="009E3C41">
    <w:pPr>
      <w:pStyle w:val="a7"/>
      <w:jc w:val="center"/>
      <w:rPr>
        <w:rFonts w:ascii="Times New Roman" w:hAnsi="Times New Roman"/>
        <w:sz w:val="28"/>
        <w:szCs w:val="28"/>
      </w:rPr>
    </w:pPr>
    <w:r w:rsidRPr="009E3C41">
      <w:rPr>
        <w:rFonts w:ascii="Times New Roman" w:hAnsi="Times New Roman"/>
        <w:sz w:val="28"/>
        <w:szCs w:val="28"/>
      </w:rPr>
      <w:fldChar w:fldCharType="begin"/>
    </w:r>
    <w:r w:rsidRPr="009E3C41">
      <w:rPr>
        <w:rFonts w:ascii="Times New Roman" w:hAnsi="Times New Roman"/>
        <w:sz w:val="28"/>
        <w:szCs w:val="28"/>
      </w:rPr>
      <w:instrText>PAGE   \* MERGEFORMAT</w:instrText>
    </w:r>
    <w:r w:rsidRPr="009E3C41">
      <w:rPr>
        <w:rFonts w:ascii="Times New Roman" w:hAnsi="Times New Roman"/>
        <w:sz w:val="28"/>
        <w:szCs w:val="28"/>
      </w:rPr>
      <w:fldChar w:fldCharType="separate"/>
    </w:r>
    <w:r w:rsidR="001874DE">
      <w:rPr>
        <w:rFonts w:ascii="Times New Roman" w:hAnsi="Times New Roman"/>
        <w:noProof/>
        <w:sz w:val="28"/>
        <w:szCs w:val="28"/>
      </w:rPr>
      <w:t>10</w:t>
    </w:r>
    <w:r w:rsidRPr="009E3C4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349"/>
    <w:multiLevelType w:val="hybridMultilevel"/>
    <w:tmpl w:val="635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18E0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E6E0D"/>
    <w:multiLevelType w:val="hybridMultilevel"/>
    <w:tmpl w:val="4B624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D3C28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5211F8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B5836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0761C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3B51D6"/>
    <w:multiLevelType w:val="hybridMultilevel"/>
    <w:tmpl w:val="8666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4712A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B6452"/>
    <w:multiLevelType w:val="hybridMultilevel"/>
    <w:tmpl w:val="8E34F4AA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0666E8"/>
    <w:multiLevelType w:val="hybridMultilevel"/>
    <w:tmpl w:val="08D0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16BC5"/>
    <w:multiLevelType w:val="hybridMultilevel"/>
    <w:tmpl w:val="823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A17C6"/>
    <w:multiLevelType w:val="hybridMultilevel"/>
    <w:tmpl w:val="569C01C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361245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E55C4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4A"/>
    <w:rsid w:val="00000377"/>
    <w:rsid w:val="000018FC"/>
    <w:rsid w:val="000061EF"/>
    <w:rsid w:val="00016A91"/>
    <w:rsid w:val="00016F0A"/>
    <w:rsid w:val="000249C3"/>
    <w:rsid w:val="00025182"/>
    <w:rsid w:val="00032657"/>
    <w:rsid w:val="000351D7"/>
    <w:rsid w:val="00036E04"/>
    <w:rsid w:val="000424CD"/>
    <w:rsid w:val="00050FE1"/>
    <w:rsid w:val="00054A47"/>
    <w:rsid w:val="00055878"/>
    <w:rsid w:val="00056D15"/>
    <w:rsid w:val="00064D10"/>
    <w:rsid w:val="000779A2"/>
    <w:rsid w:val="00081635"/>
    <w:rsid w:val="0008656A"/>
    <w:rsid w:val="0008677B"/>
    <w:rsid w:val="00087AD3"/>
    <w:rsid w:val="00090FED"/>
    <w:rsid w:val="00091E14"/>
    <w:rsid w:val="0009493D"/>
    <w:rsid w:val="00096B84"/>
    <w:rsid w:val="000B53DB"/>
    <w:rsid w:val="000B5BD2"/>
    <w:rsid w:val="000B7A99"/>
    <w:rsid w:val="000D3CD5"/>
    <w:rsid w:val="000D7F64"/>
    <w:rsid w:val="000E1D8B"/>
    <w:rsid w:val="000E7F0A"/>
    <w:rsid w:val="000F0F22"/>
    <w:rsid w:val="001069DA"/>
    <w:rsid w:val="00124828"/>
    <w:rsid w:val="00130B16"/>
    <w:rsid w:val="001317CC"/>
    <w:rsid w:val="00132FF6"/>
    <w:rsid w:val="00136276"/>
    <w:rsid w:val="00136A0F"/>
    <w:rsid w:val="0014362C"/>
    <w:rsid w:val="001478E5"/>
    <w:rsid w:val="001504BF"/>
    <w:rsid w:val="001540BE"/>
    <w:rsid w:val="00155E10"/>
    <w:rsid w:val="00162110"/>
    <w:rsid w:val="0016761F"/>
    <w:rsid w:val="00174CEA"/>
    <w:rsid w:val="00176061"/>
    <w:rsid w:val="0018421B"/>
    <w:rsid w:val="0018510D"/>
    <w:rsid w:val="001874DE"/>
    <w:rsid w:val="00191658"/>
    <w:rsid w:val="0019240A"/>
    <w:rsid w:val="001979E2"/>
    <w:rsid w:val="001A1734"/>
    <w:rsid w:val="001A2BD7"/>
    <w:rsid w:val="001A38A9"/>
    <w:rsid w:val="001A4FD7"/>
    <w:rsid w:val="001B1C4A"/>
    <w:rsid w:val="001B4576"/>
    <w:rsid w:val="001B5B00"/>
    <w:rsid w:val="001C2331"/>
    <w:rsid w:val="001C5B11"/>
    <w:rsid w:val="001D0BF6"/>
    <w:rsid w:val="001D3484"/>
    <w:rsid w:val="001F310D"/>
    <w:rsid w:val="001F460B"/>
    <w:rsid w:val="001F53EF"/>
    <w:rsid w:val="002035FE"/>
    <w:rsid w:val="002037AA"/>
    <w:rsid w:val="00204417"/>
    <w:rsid w:val="0021110F"/>
    <w:rsid w:val="00216956"/>
    <w:rsid w:val="00220F4B"/>
    <w:rsid w:val="00227B4A"/>
    <w:rsid w:val="0023067C"/>
    <w:rsid w:val="0023299B"/>
    <w:rsid w:val="002333B4"/>
    <w:rsid w:val="0024545F"/>
    <w:rsid w:val="00245AC4"/>
    <w:rsid w:val="0025702C"/>
    <w:rsid w:val="0026380D"/>
    <w:rsid w:val="00264636"/>
    <w:rsid w:val="002702FA"/>
    <w:rsid w:val="002708BF"/>
    <w:rsid w:val="0027123D"/>
    <w:rsid w:val="002714C7"/>
    <w:rsid w:val="002717A7"/>
    <w:rsid w:val="002725DC"/>
    <w:rsid w:val="00273B09"/>
    <w:rsid w:val="00274083"/>
    <w:rsid w:val="00287628"/>
    <w:rsid w:val="002914A3"/>
    <w:rsid w:val="00297BC2"/>
    <w:rsid w:val="002A37DC"/>
    <w:rsid w:val="002B0588"/>
    <w:rsid w:val="002B262A"/>
    <w:rsid w:val="002B3520"/>
    <w:rsid w:val="002B43D5"/>
    <w:rsid w:val="002B4DA4"/>
    <w:rsid w:val="002B5DD1"/>
    <w:rsid w:val="002B64F6"/>
    <w:rsid w:val="002C24C3"/>
    <w:rsid w:val="002D1039"/>
    <w:rsid w:val="002D3E9C"/>
    <w:rsid w:val="002E0D00"/>
    <w:rsid w:val="002E3363"/>
    <w:rsid w:val="002E5BA9"/>
    <w:rsid w:val="002E64EA"/>
    <w:rsid w:val="002F3A3D"/>
    <w:rsid w:val="002F4BA1"/>
    <w:rsid w:val="00304661"/>
    <w:rsid w:val="00304FA2"/>
    <w:rsid w:val="003105AF"/>
    <w:rsid w:val="00322073"/>
    <w:rsid w:val="00325A63"/>
    <w:rsid w:val="00330EC2"/>
    <w:rsid w:val="00331EDF"/>
    <w:rsid w:val="0033310B"/>
    <w:rsid w:val="00334BFE"/>
    <w:rsid w:val="0034410E"/>
    <w:rsid w:val="003455DA"/>
    <w:rsid w:val="00346757"/>
    <w:rsid w:val="00353D5C"/>
    <w:rsid w:val="00360DD4"/>
    <w:rsid w:val="00370AB2"/>
    <w:rsid w:val="00382FEE"/>
    <w:rsid w:val="00386F57"/>
    <w:rsid w:val="00394873"/>
    <w:rsid w:val="003A1493"/>
    <w:rsid w:val="003B1EDA"/>
    <w:rsid w:val="003C1935"/>
    <w:rsid w:val="003C5B62"/>
    <w:rsid w:val="003D2761"/>
    <w:rsid w:val="003D2FAF"/>
    <w:rsid w:val="003D7B6F"/>
    <w:rsid w:val="003E21D1"/>
    <w:rsid w:val="003E6093"/>
    <w:rsid w:val="003E68A6"/>
    <w:rsid w:val="003F31BC"/>
    <w:rsid w:val="003F5ABF"/>
    <w:rsid w:val="00402465"/>
    <w:rsid w:val="004024D3"/>
    <w:rsid w:val="0041110E"/>
    <w:rsid w:val="004123BC"/>
    <w:rsid w:val="0041366D"/>
    <w:rsid w:val="004228C9"/>
    <w:rsid w:val="004271ED"/>
    <w:rsid w:val="0043696D"/>
    <w:rsid w:val="00442F03"/>
    <w:rsid w:val="00444C11"/>
    <w:rsid w:val="0045354C"/>
    <w:rsid w:val="00456828"/>
    <w:rsid w:val="004705BE"/>
    <w:rsid w:val="00474532"/>
    <w:rsid w:val="004943B1"/>
    <w:rsid w:val="004A0EDC"/>
    <w:rsid w:val="004A3DA8"/>
    <w:rsid w:val="004A71C5"/>
    <w:rsid w:val="004C4FEB"/>
    <w:rsid w:val="004D7606"/>
    <w:rsid w:val="004E1F71"/>
    <w:rsid w:val="004E25AA"/>
    <w:rsid w:val="004E77BE"/>
    <w:rsid w:val="004F1421"/>
    <w:rsid w:val="004F5311"/>
    <w:rsid w:val="005027CB"/>
    <w:rsid w:val="00512AFA"/>
    <w:rsid w:val="005131A4"/>
    <w:rsid w:val="00516CE0"/>
    <w:rsid w:val="00521EF0"/>
    <w:rsid w:val="00522925"/>
    <w:rsid w:val="00525C20"/>
    <w:rsid w:val="00532520"/>
    <w:rsid w:val="00540B09"/>
    <w:rsid w:val="00542E67"/>
    <w:rsid w:val="00545472"/>
    <w:rsid w:val="00551E90"/>
    <w:rsid w:val="00557BF0"/>
    <w:rsid w:val="00562B1E"/>
    <w:rsid w:val="00572015"/>
    <w:rsid w:val="00591654"/>
    <w:rsid w:val="00594AC2"/>
    <w:rsid w:val="00595BEF"/>
    <w:rsid w:val="00597AC5"/>
    <w:rsid w:val="005A1373"/>
    <w:rsid w:val="005A6649"/>
    <w:rsid w:val="005A6A13"/>
    <w:rsid w:val="005A7F7C"/>
    <w:rsid w:val="005D5323"/>
    <w:rsid w:val="005D6942"/>
    <w:rsid w:val="005E068C"/>
    <w:rsid w:val="005E250C"/>
    <w:rsid w:val="005E2E93"/>
    <w:rsid w:val="005E4F40"/>
    <w:rsid w:val="005E54E9"/>
    <w:rsid w:val="005E7ADF"/>
    <w:rsid w:val="005F5597"/>
    <w:rsid w:val="00600E60"/>
    <w:rsid w:val="006118D0"/>
    <w:rsid w:val="006152E2"/>
    <w:rsid w:val="00616DCE"/>
    <w:rsid w:val="006257BF"/>
    <w:rsid w:val="006272AB"/>
    <w:rsid w:val="006278FD"/>
    <w:rsid w:val="0062790E"/>
    <w:rsid w:val="006456A2"/>
    <w:rsid w:val="00651A37"/>
    <w:rsid w:val="0065411C"/>
    <w:rsid w:val="006556D8"/>
    <w:rsid w:val="0066441F"/>
    <w:rsid w:val="00664902"/>
    <w:rsid w:val="0067164E"/>
    <w:rsid w:val="0068634A"/>
    <w:rsid w:val="00690B7C"/>
    <w:rsid w:val="0069285E"/>
    <w:rsid w:val="006A1AD3"/>
    <w:rsid w:val="006A3DFC"/>
    <w:rsid w:val="006B2CDD"/>
    <w:rsid w:val="006B6C74"/>
    <w:rsid w:val="006C1203"/>
    <w:rsid w:val="006C291F"/>
    <w:rsid w:val="006C6BE2"/>
    <w:rsid w:val="006C6FC5"/>
    <w:rsid w:val="006D2958"/>
    <w:rsid w:val="006D78FD"/>
    <w:rsid w:val="006E13FD"/>
    <w:rsid w:val="006E6488"/>
    <w:rsid w:val="006F1F6A"/>
    <w:rsid w:val="006F21DD"/>
    <w:rsid w:val="006F2333"/>
    <w:rsid w:val="006F2CBD"/>
    <w:rsid w:val="006F70DC"/>
    <w:rsid w:val="007011CB"/>
    <w:rsid w:val="00712330"/>
    <w:rsid w:val="00714DFB"/>
    <w:rsid w:val="0071584D"/>
    <w:rsid w:val="00717FC9"/>
    <w:rsid w:val="00725D86"/>
    <w:rsid w:val="00730EFF"/>
    <w:rsid w:val="00732F49"/>
    <w:rsid w:val="00740675"/>
    <w:rsid w:val="0076162E"/>
    <w:rsid w:val="00770290"/>
    <w:rsid w:val="00772069"/>
    <w:rsid w:val="00773757"/>
    <w:rsid w:val="00776028"/>
    <w:rsid w:val="00780660"/>
    <w:rsid w:val="00787DCE"/>
    <w:rsid w:val="00790246"/>
    <w:rsid w:val="00796617"/>
    <w:rsid w:val="007A2268"/>
    <w:rsid w:val="007B724F"/>
    <w:rsid w:val="007C1940"/>
    <w:rsid w:val="007C38B9"/>
    <w:rsid w:val="007C6E38"/>
    <w:rsid w:val="007C7D78"/>
    <w:rsid w:val="007D2074"/>
    <w:rsid w:val="007D2B41"/>
    <w:rsid w:val="007D6489"/>
    <w:rsid w:val="007E3A48"/>
    <w:rsid w:val="007E4B8D"/>
    <w:rsid w:val="007E6504"/>
    <w:rsid w:val="007E7CB0"/>
    <w:rsid w:val="007F0173"/>
    <w:rsid w:val="007F10EA"/>
    <w:rsid w:val="007F1BDC"/>
    <w:rsid w:val="007F2C5B"/>
    <w:rsid w:val="007F3436"/>
    <w:rsid w:val="0080185E"/>
    <w:rsid w:val="0081049B"/>
    <w:rsid w:val="00817897"/>
    <w:rsid w:val="00820921"/>
    <w:rsid w:val="00820F22"/>
    <w:rsid w:val="00843F3C"/>
    <w:rsid w:val="0084414B"/>
    <w:rsid w:val="00847726"/>
    <w:rsid w:val="00850937"/>
    <w:rsid w:val="008509E9"/>
    <w:rsid w:val="00853121"/>
    <w:rsid w:val="00855BB0"/>
    <w:rsid w:val="00863CB4"/>
    <w:rsid w:val="008646F8"/>
    <w:rsid w:val="00864774"/>
    <w:rsid w:val="0087141E"/>
    <w:rsid w:val="00874A9B"/>
    <w:rsid w:val="008770F0"/>
    <w:rsid w:val="008771BF"/>
    <w:rsid w:val="00880238"/>
    <w:rsid w:val="0088055B"/>
    <w:rsid w:val="00883164"/>
    <w:rsid w:val="00883E33"/>
    <w:rsid w:val="008878B7"/>
    <w:rsid w:val="008A2C95"/>
    <w:rsid w:val="008A2E4F"/>
    <w:rsid w:val="008A394A"/>
    <w:rsid w:val="008A5BF8"/>
    <w:rsid w:val="008A613A"/>
    <w:rsid w:val="008A7888"/>
    <w:rsid w:val="008B6A00"/>
    <w:rsid w:val="008C14EB"/>
    <w:rsid w:val="008C177D"/>
    <w:rsid w:val="008E0BE7"/>
    <w:rsid w:val="008E2F73"/>
    <w:rsid w:val="008E66F7"/>
    <w:rsid w:val="008F1306"/>
    <w:rsid w:val="008F4788"/>
    <w:rsid w:val="008F5D64"/>
    <w:rsid w:val="00907708"/>
    <w:rsid w:val="009119E0"/>
    <w:rsid w:val="009127FB"/>
    <w:rsid w:val="0091444B"/>
    <w:rsid w:val="00935770"/>
    <w:rsid w:val="009420A4"/>
    <w:rsid w:val="0095446C"/>
    <w:rsid w:val="00956305"/>
    <w:rsid w:val="00962ED6"/>
    <w:rsid w:val="00962F86"/>
    <w:rsid w:val="00963665"/>
    <w:rsid w:val="00965F09"/>
    <w:rsid w:val="00972787"/>
    <w:rsid w:val="0097420F"/>
    <w:rsid w:val="0097571E"/>
    <w:rsid w:val="00976BA3"/>
    <w:rsid w:val="009770F4"/>
    <w:rsid w:val="009801F8"/>
    <w:rsid w:val="00982975"/>
    <w:rsid w:val="009848D8"/>
    <w:rsid w:val="0098748F"/>
    <w:rsid w:val="00992916"/>
    <w:rsid w:val="009930F4"/>
    <w:rsid w:val="009A28B8"/>
    <w:rsid w:val="009B166F"/>
    <w:rsid w:val="009D18FF"/>
    <w:rsid w:val="009D5517"/>
    <w:rsid w:val="009E09A8"/>
    <w:rsid w:val="009E3C41"/>
    <w:rsid w:val="009E672E"/>
    <w:rsid w:val="00A00E62"/>
    <w:rsid w:val="00A0417C"/>
    <w:rsid w:val="00A04502"/>
    <w:rsid w:val="00A0728E"/>
    <w:rsid w:val="00A12DD8"/>
    <w:rsid w:val="00A15A1B"/>
    <w:rsid w:val="00A44B7B"/>
    <w:rsid w:val="00A45588"/>
    <w:rsid w:val="00A506C5"/>
    <w:rsid w:val="00A5381E"/>
    <w:rsid w:val="00A53C56"/>
    <w:rsid w:val="00A549C8"/>
    <w:rsid w:val="00A65A41"/>
    <w:rsid w:val="00A70348"/>
    <w:rsid w:val="00A729F8"/>
    <w:rsid w:val="00A7438F"/>
    <w:rsid w:val="00A82A69"/>
    <w:rsid w:val="00A82CE4"/>
    <w:rsid w:val="00A86A57"/>
    <w:rsid w:val="00A93CC6"/>
    <w:rsid w:val="00AA3440"/>
    <w:rsid w:val="00AA3629"/>
    <w:rsid w:val="00AB1608"/>
    <w:rsid w:val="00AB2253"/>
    <w:rsid w:val="00AC7AC9"/>
    <w:rsid w:val="00AD0E97"/>
    <w:rsid w:val="00AF1ED9"/>
    <w:rsid w:val="00AF40E9"/>
    <w:rsid w:val="00B01D6F"/>
    <w:rsid w:val="00B03AD9"/>
    <w:rsid w:val="00B1339D"/>
    <w:rsid w:val="00B263B6"/>
    <w:rsid w:val="00B2732C"/>
    <w:rsid w:val="00B2769F"/>
    <w:rsid w:val="00B338CF"/>
    <w:rsid w:val="00B43018"/>
    <w:rsid w:val="00B45CF0"/>
    <w:rsid w:val="00B469E7"/>
    <w:rsid w:val="00B50C25"/>
    <w:rsid w:val="00B54F7D"/>
    <w:rsid w:val="00B643F5"/>
    <w:rsid w:val="00B65C67"/>
    <w:rsid w:val="00B65E9C"/>
    <w:rsid w:val="00B67DEE"/>
    <w:rsid w:val="00B70598"/>
    <w:rsid w:val="00B758F7"/>
    <w:rsid w:val="00B80B29"/>
    <w:rsid w:val="00B85FEB"/>
    <w:rsid w:val="00B95DB5"/>
    <w:rsid w:val="00BB0D11"/>
    <w:rsid w:val="00BB457A"/>
    <w:rsid w:val="00BB7182"/>
    <w:rsid w:val="00BC0756"/>
    <w:rsid w:val="00BC523D"/>
    <w:rsid w:val="00BC6937"/>
    <w:rsid w:val="00BD0235"/>
    <w:rsid w:val="00BE4580"/>
    <w:rsid w:val="00BE57F8"/>
    <w:rsid w:val="00C00A1B"/>
    <w:rsid w:val="00C00F4D"/>
    <w:rsid w:val="00C021E0"/>
    <w:rsid w:val="00C0576F"/>
    <w:rsid w:val="00C12BCE"/>
    <w:rsid w:val="00C145D4"/>
    <w:rsid w:val="00C216DB"/>
    <w:rsid w:val="00C240B6"/>
    <w:rsid w:val="00C32360"/>
    <w:rsid w:val="00C345B6"/>
    <w:rsid w:val="00C36CDE"/>
    <w:rsid w:val="00C36ED8"/>
    <w:rsid w:val="00C44690"/>
    <w:rsid w:val="00C4784A"/>
    <w:rsid w:val="00C60DF1"/>
    <w:rsid w:val="00C6242F"/>
    <w:rsid w:val="00C64674"/>
    <w:rsid w:val="00C721A2"/>
    <w:rsid w:val="00C8140F"/>
    <w:rsid w:val="00C81A33"/>
    <w:rsid w:val="00C832C0"/>
    <w:rsid w:val="00C83FAB"/>
    <w:rsid w:val="00C849DF"/>
    <w:rsid w:val="00C92CAD"/>
    <w:rsid w:val="00C9540C"/>
    <w:rsid w:val="00C97278"/>
    <w:rsid w:val="00CA4A54"/>
    <w:rsid w:val="00CA64B2"/>
    <w:rsid w:val="00CB374E"/>
    <w:rsid w:val="00CB45E4"/>
    <w:rsid w:val="00CB5A18"/>
    <w:rsid w:val="00CC2F45"/>
    <w:rsid w:val="00CD1D69"/>
    <w:rsid w:val="00CE3BE0"/>
    <w:rsid w:val="00CE65D4"/>
    <w:rsid w:val="00CF33D3"/>
    <w:rsid w:val="00CF7573"/>
    <w:rsid w:val="00D05230"/>
    <w:rsid w:val="00D067AE"/>
    <w:rsid w:val="00D07338"/>
    <w:rsid w:val="00D102B6"/>
    <w:rsid w:val="00D157EA"/>
    <w:rsid w:val="00D15F6C"/>
    <w:rsid w:val="00D21337"/>
    <w:rsid w:val="00D23766"/>
    <w:rsid w:val="00D300B2"/>
    <w:rsid w:val="00D30BF9"/>
    <w:rsid w:val="00D3121E"/>
    <w:rsid w:val="00D3229A"/>
    <w:rsid w:val="00D3287B"/>
    <w:rsid w:val="00D33BDF"/>
    <w:rsid w:val="00D43D9E"/>
    <w:rsid w:val="00D4707E"/>
    <w:rsid w:val="00D51E38"/>
    <w:rsid w:val="00D550B9"/>
    <w:rsid w:val="00D704C3"/>
    <w:rsid w:val="00D7237C"/>
    <w:rsid w:val="00D77C78"/>
    <w:rsid w:val="00D84E27"/>
    <w:rsid w:val="00D91802"/>
    <w:rsid w:val="00D91A77"/>
    <w:rsid w:val="00D97477"/>
    <w:rsid w:val="00D977DF"/>
    <w:rsid w:val="00D97D6D"/>
    <w:rsid w:val="00DB4E53"/>
    <w:rsid w:val="00DC3692"/>
    <w:rsid w:val="00DC472E"/>
    <w:rsid w:val="00DC5679"/>
    <w:rsid w:val="00DD2687"/>
    <w:rsid w:val="00DD4104"/>
    <w:rsid w:val="00DE40B8"/>
    <w:rsid w:val="00DE5DB2"/>
    <w:rsid w:val="00DF0BDA"/>
    <w:rsid w:val="00DF38ED"/>
    <w:rsid w:val="00DF51BA"/>
    <w:rsid w:val="00DF6CEF"/>
    <w:rsid w:val="00E04E74"/>
    <w:rsid w:val="00E073F5"/>
    <w:rsid w:val="00E07C13"/>
    <w:rsid w:val="00E10E6B"/>
    <w:rsid w:val="00E11065"/>
    <w:rsid w:val="00E13700"/>
    <w:rsid w:val="00E17527"/>
    <w:rsid w:val="00E253E3"/>
    <w:rsid w:val="00E326E7"/>
    <w:rsid w:val="00E34D9F"/>
    <w:rsid w:val="00E41234"/>
    <w:rsid w:val="00E44435"/>
    <w:rsid w:val="00E50B06"/>
    <w:rsid w:val="00E54E65"/>
    <w:rsid w:val="00E55FDD"/>
    <w:rsid w:val="00E5657A"/>
    <w:rsid w:val="00E615D4"/>
    <w:rsid w:val="00E633A3"/>
    <w:rsid w:val="00E64582"/>
    <w:rsid w:val="00E77B29"/>
    <w:rsid w:val="00E817D3"/>
    <w:rsid w:val="00E831DF"/>
    <w:rsid w:val="00E87738"/>
    <w:rsid w:val="00E90F47"/>
    <w:rsid w:val="00E93FD7"/>
    <w:rsid w:val="00E9583B"/>
    <w:rsid w:val="00E95962"/>
    <w:rsid w:val="00EA42F9"/>
    <w:rsid w:val="00EA4E7C"/>
    <w:rsid w:val="00EA674D"/>
    <w:rsid w:val="00EA7302"/>
    <w:rsid w:val="00EC0304"/>
    <w:rsid w:val="00EC27E5"/>
    <w:rsid w:val="00EC5EE1"/>
    <w:rsid w:val="00ED11B7"/>
    <w:rsid w:val="00ED201E"/>
    <w:rsid w:val="00ED29A7"/>
    <w:rsid w:val="00ED4B97"/>
    <w:rsid w:val="00EE5498"/>
    <w:rsid w:val="00EE633E"/>
    <w:rsid w:val="00EF7168"/>
    <w:rsid w:val="00F03BEF"/>
    <w:rsid w:val="00F0561F"/>
    <w:rsid w:val="00F20FDE"/>
    <w:rsid w:val="00F313EF"/>
    <w:rsid w:val="00F417A8"/>
    <w:rsid w:val="00F420B2"/>
    <w:rsid w:val="00F4319C"/>
    <w:rsid w:val="00F44501"/>
    <w:rsid w:val="00F44B48"/>
    <w:rsid w:val="00F45F56"/>
    <w:rsid w:val="00F5320C"/>
    <w:rsid w:val="00F53F34"/>
    <w:rsid w:val="00F543E6"/>
    <w:rsid w:val="00F643AC"/>
    <w:rsid w:val="00F65AC4"/>
    <w:rsid w:val="00F674A8"/>
    <w:rsid w:val="00F7260F"/>
    <w:rsid w:val="00F86193"/>
    <w:rsid w:val="00F90E53"/>
    <w:rsid w:val="00F9366E"/>
    <w:rsid w:val="00FA3E39"/>
    <w:rsid w:val="00FB5022"/>
    <w:rsid w:val="00FB68F8"/>
    <w:rsid w:val="00FB7342"/>
    <w:rsid w:val="00FC1B13"/>
    <w:rsid w:val="00FC4165"/>
    <w:rsid w:val="00FC615A"/>
    <w:rsid w:val="00FC6686"/>
    <w:rsid w:val="00FD588E"/>
    <w:rsid w:val="00FD79A5"/>
    <w:rsid w:val="00FE2E71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25011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Мария Владимировна</dc:creator>
  <cp:lastModifiedBy>Любовь Федоровна Фадеева</cp:lastModifiedBy>
  <cp:revision>2</cp:revision>
  <cp:lastPrinted>2026-06-22T11:49:00Z</cp:lastPrinted>
  <dcterms:created xsi:type="dcterms:W3CDTF">2026-07-08T13:19:00Z</dcterms:created>
  <dcterms:modified xsi:type="dcterms:W3CDTF">2026-07-08T13:19:00Z</dcterms:modified>
</cp:coreProperties>
</file>