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0" w:type="auto"/>
        <w:tblInd w:w="4503" w:type="dxa"/>
        <w:tblLook w:val="04A0" w:firstRow="1" w:lastRow="0" w:firstColumn="1" w:lastColumn="0" w:noHBand="0" w:noVBand="1"/>
      </w:tblPr>
      <w:tblGrid>
        <w:gridCol w:w="5351"/>
      </w:tblGrid>
      <w:tr w:rsidR="00484894" w14:paraId="1BB33F0F" w14:textId="77777777" w:rsidTr="00484894">
        <w:trPr>
          <w:trHeight w:val="1418"/>
        </w:trPr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</w:tcPr>
          <w:p w14:paraId="78A99E9D" w14:textId="77777777" w:rsidR="00484894" w:rsidRPr="00B91C47" w:rsidRDefault="00484894" w:rsidP="00892B71">
            <w:pPr>
              <w:widowControl w:val="0"/>
              <w:autoSpaceDE w:val="0"/>
              <w:autoSpaceDN w:val="0"/>
              <w:jc w:val="center"/>
              <w:outlineLvl w:val="1"/>
              <w:rPr>
                <w:szCs w:val="28"/>
              </w:rPr>
            </w:pPr>
            <w:bookmarkStart w:id="0" w:name="_GoBack"/>
            <w:bookmarkEnd w:id="0"/>
            <w:r w:rsidRPr="00B91C47">
              <w:rPr>
                <w:szCs w:val="28"/>
              </w:rPr>
              <w:t xml:space="preserve">ПРИЛОЖЕНИЕ </w:t>
            </w:r>
          </w:p>
          <w:p w14:paraId="1E36E719" w14:textId="77777777" w:rsidR="00484894" w:rsidRPr="00B91C47" w:rsidRDefault="00484894" w:rsidP="00892B71">
            <w:pPr>
              <w:widowControl w:val="0"/>
              <w:autoSpaceDE w:val="0"/>
              <w:autoSpaceDN w:val="0"/>
              <w:jc w:val="center"/>
              <w:outlineLvl w:val="1"/>
              <w:rPr>
                <w:szCs w:val="28"/>
              </w:rPr>
            </w:pPr>
            <w:r w:rsidRPr="00B91C47">
              <w:rPr>
                <w:szCs w:val="28"/>
              </w:rPr>
              <w:t>к постановлению Главы</w:t>
            </w:r>
          </w:p>
          <w:p w14:paraId="044FDE5F" w14:textId="77777777" w:rsidR="00AD3FAB" w:rsidRDefault="00484894" w:rsidP="00892B71">
            <w:pPr>
              <w:widowControl w:val="0"/>
              <w:autoSpaceDE w:val="0"/>
              <w:autoSpaceDN w:val="0"/>
              <w:jc w:val="center"/>
              <w:outlineLvl w:val="1"/>
              <w:rPr>
                <w:szCs w:val="28"/>
              </w:rPr>
            </w:pPr>
            <w:r w:rsidRPr="00B91C47">
              <w:rPr>
                <w:szCs w:val="28"/>
              </w:rPr>
              <w:t>городского округа</w:t>
            </w:r>
            <w:r>
              <w:rPr>
                <w:szCs w:val="28"/>
              </w:rPr>
              <w:t xml:space="preserve"> </w:t>
            </w:r>
          </w:p>
          <w:p w14:paraId="3B4C5983" w14:textId="46E7D002" w:rsidR="00484894" w:rsidRPr="00B91C47" w:rsidRDefault="00484894" w:rsidP="00892B71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B91C47">
              <w:rPr>
                <w:szCs w:val="28"/>
              </w:rPr>
              <w:t>"Город Архангельск"</w:t>
            </w:r>
            <w:r>
              <w:rPr>
                <w:szCs w:val="28"/>
              </w:rPr>
              <w:br/>
            </w:r>
            <w:r w:rsidRPr="00B91C47">
              <w:rPr>
                <w:szCs w:val="28"/>
              </w:rPr>
              <w:t xml:space="preserve">от </w:t>
            </w:r>
            <w:r w:rsidR="00AD3FAB">
              <w:rPr>
                <w:szCs w:val="28"/>
              </w:rPr>
              <w:t xml:space="preserve">21 апреля 2026 г. № </w:t>
            </w:r>
            <w:r w:rsidR="00D92F34">
              <w:rPr>
                <w:szCs w:val="28"/>
              </w:rPr>
              <w:t>761</w:t>
            </w:r>
          </w:p>
          <w:p w14:paraId="7B12CF9A" w14:textId="77777777" w:rsidR="00484894" w:rsidRDefault="00484894" w:rsidP="00892B71">
            <w:pPr>
              <w:widowControl w:val="0"/>
              <w:autoSpaceDE w:val="0"/>
              <w:autoSpaceDN w:val="0"/>
              <w:jc w:val="center"/>
              <w:outlineLvl w:val="1"/>
              <w:rPr>
                <w:szCs w:val="28"/>
              </w:rPr>
            </w:pPr>
          </w:p>
        </w:tc>
      </w:tr>
    </w:tbl>
    <w:p w14:paraId="7ACFE995" w14:textId="70D05900" w:rsidR="00484894" w:rsidRDefault="00484894" w:rsidP="00484894">
      <w:pPr>
        <w:ind w:right="-1"/>
        <w:rPr>
          <w:szCs w:val="28"/>
        </w:rPr>
      </w:pPr>
    </w:p>
    <w:p w14:paraId="359BA87B" w14:textId="4F1C9402" w:rsidR="00F35E3F" w:rsidRPr="00BC700C" w:rsidRDefault="00AD3FAB" w:rsidP="004F6A16">
      <w:pPr>
        <w:ind w:left="4820" w:right="-1"/>
        <w:jc w:val="center"/>
        <w:rPr>
          <w:szCs w:val="28"/>
        </w:rPr>
      </w:pPr>
      <w:r>
        <w:rPr>
          <w:szCs w:val="28"/>
        </w:rPr>
        <w:t>"</w:t>
      </w:r>
      <w:r w:rsidR="00C82E2C">
        <w:rPr>
          <w:szCs w:val="28"/>
        </w:rPr>
        <w:t xml:space="preserve">ПРИЛОЖЕНИЕ </w:t>
      </w:r>
      <w:r w:rsidR="004F6A16">
        <w:rPr>
          <w:szCs w:val="28"/>
        </w:rPr>
        <w:t xml:space="preserve">№ </w:t>
      </w:r>
      <w:r w:rsidR="00AA171B">
        <w:rPr>
          <w:szCs w:val="28"/>
        </w:rPr>
        <w:t>3</w:t>
      </w:r>
    </w:p>
    <w:p w14:paraId="2F9B3D7E" w14:textId="77777777" w:rsidR="00F35E3F" w:rsidRPr="00BC700C" w:rsidRDefault="00F35E3F" w:rsidP="004F6A16">
      <w:pPr>
        <w:ind w:left="4820" w:right="-1"/>
        <w:jc w:val="center"/>
        <w:rPr>
          <w:szCs w:val="28"/>
        </w:rPr>
      </w:pPr>
      <w:r w:rsidRPr="00BC700C">
        <w:rPr>
          <w:szCs w:val="28"/>
        </w:rPr>
        <w:t>к постановлению Главы</w:t>
      </w:r>
    </w:p>
    <w:p w14:paraId="7192D733" w14:textId="2209701C" w:rsidR="00F35E3F" w:rsidRPr="00BC700C" w:rsidRDefault="00F35E3F" w:rsidP="004F6A16">
      <w:pPr>
        <w:ind w:left="4820" w:right="-1"/>
        <w:jc w:val="center"/>
        <w:rPr>
          <w:szCs w:val="28"/>
        </w:rPr>
      </w:pPr>
      <w:r>
        <w:rPr>
          <w:szCs w:val="28"/>
        </w:rPr>
        <w:t xml:space="preserve">городского округа </w:t>
      </w:r>
      <w:r w:rsidR="00E4283B">
        <w:rPr>
          <w:szCs w:val="28"/>
        </w:rPr>
        <w:br/>
      </w:r>
      <w:r>
        <w:rPr>
          <w:szCs w:val="28"/>
        </w:rPr>
        <w:t xml:space="preserve">"Город </w:t>
      </w:r>
      <w:r w:rsidRPr="00BC700C">
        <w:rPr>
          <w:szCs w:val="28"/>
        </w:rPr>
        <w:t>Архангельск"</w:t>
      </w:r>
    </w:p>
    <w:p w14:paraId="37525586" w14:textId="77777777" w:rsidR="00C82E2C" w:rsidRDefault="00C82E2C" w:rsidP="00C82E2C">
      <w:pPr>
        <w:widowControl w:val="0"/>
        <w:autoSpaceDE w:val="0"/>
        <w:autoSpaceDN w:val="0"/>
        <w:ind w:left="4678"/>
        <w:jc w:val="center"/>
        <w:outlineLvl w:val="1"/>
        <w:rPr>
          <w:szCs w:val="28"/>
        </w:rPr>
      </w:pPr>
      <w:r>
        <w:rPr>
          <w:szCs w:val="28"/>
        </w:rPr>
        <w:t>от 3 октября 2023 г. № 1591</w:t>
      </w:r>
    </w:p>
    <w:p w14:paraId="334F7562" w14:textId="35EE3C94" w:rsidR="004F6A16" w:rsidRDefault="004F6A16" w:rsidP="00F35E3F">
      <w:pPr>
        <w:pStyle w:val="a3"/>
        <w:tabs>
          <w:tab w:val="clear" w:pos="4153"/>
          <w:tab w:val="clear" w:pos="8306"/>
        </w:tabs>
        <w:rPr>
          <w:szCs w:val="28"/>
        </w:rPr>
      </w:pPr>
    </w:p>
    <w:p w14:paraId="0F16F218" w14:textId="2728CD71" w:rsidR="00E170AC" w:rsidRDefault="00DA56D9" w:rsidP="00C82E2C">
      <w:pPr>
        <w:pStyle w:val="a3"/>
        <w:jc w:val="center"/>
        <w:rPr>
          <w:b/>
          <w:szCs w:val="28"/>
        </w:rPr>
      </w:pPr>
      <w:r w:rsidRPr="006D5F04">
        <w:rPr>
          <w:b/>
          <w:szCs w:val="28"/>
        </w:rPr>
        <w:t>Основные виды</w:t>
      </w:r>
      <w:r w:rsidR="00E170AC">
        <w:rPr>
          <w:b/>
          <w:szCs w:val="28"/>
        </w:rPr>
        <w:t xml:space="preserve"> </w:t>
      </w:r>
      <w:r w:rsidRPr="006D5F04">
        <w:rPr>
          <w:b/>
          <w:szCs w:val="28"/>
        </w:rPr>
        <w:t>разрешенного и</w:t>
      </w:r>
      <w:r w:rsidR="00C82E2C">
        <w:rPr>
          <w:b/>
          <w:szCs w:val="28"/>
        </w:rPr>
        <w:t>спользования земельных участков</w:t>
      </w:r>
      <w:r w:rsidR="00901730">
        <w:rPr>
          <w:b/>
          <w:szCs w:val="28"/>
        </w:rPr>
        <w:t xml:space="preserve"> </w:t>
      </w:r>
      <w:r w:rsidR="00C82E2C">
        <w:rPr>
          <w:b/>
          <w:szCs w:val="28"/>
        </w:rPr>
        <w:br/>
      </w:r>
      <w:r w:rsidRPr="006D5F04">
        <w:rPr>
          <w:b/>
          <w:szCs w:val="28"/>
        </w:rPr>
        <w:t xml:space="preserve">и объектов капитального строительства, которые могут быть выбраны  при реализации решения </w:t>
      </w:r>
      <w:r w:rsidR="00E170AC" w:rsidRPr="00E170AC">
        <w:rPr>
          <w:b/>
          <w:szCs w:val="28"/>
        </w:rPr>
        <w:t>о комплексном разви</w:t>
      </w:r>
      <w:r w:rsidR="00C82E2C">
        <w:rPr>
          <w:b/>
          <w:szCs w:val="28"/>
        </w:rPr>
        <w:t xml:space="preserve">тии территории жилой застройки </w:t>
      </w:r>
      <w:r w:rsidR="00E170AC" w:rsidRPr="00E170AC">
        <w:rPr>
          <w:b/>
          <w:szCs w:val="28"/>
        </w:rPr>
        <w:t xml:space="preserve">городского округа "Город Архангельск" </w:t>
      </w:r>
      <w:r w:rsidR="00300F05" w:rsidRPr="00300F05">
        <w:rPr>
          <w:b/>
          <w:szCs w:val="28"/>
        </w:rPr>
        <w:t>в границах части элемента планировочной структуры: пр. Сибиряковцев, просп. Обводный канал,</w:t>
      </w:r>
      <w:r w:rsidR="004F6A16">
        <w:rPr>
          <w:b/>
          <w:szCs w:val="28"/>
        </w:rPr>
        <w:t xml:space="preserve"> </w:t>
      </w:r>
      <w:r w:rsidR="00300F05" w:rsidRPr="00300F05">
        <w:rPr>
          <w:b/>
          <w:szCs w:val="28"/>
        </w:rPr>
        <w:t>ул. Теснанова</w:t>
      </w:r>
      <w:r w:rsidR="00300F05">
        <w:rPr>
          <w:b/>
          <w:szCs w:val="28"/>
        </w:rPr>
        <w:t xml:space="preserve">, </w:t>
      </w:r>
      <w:r w:rsidR="00901730" w:rsidRPr="00901730">
        <w:rPr>
          <w:b/>
          <w:szCs w:val="28"/>
        </w:rPr>
        <w:t>а также предельные параметры разрешенного строительства, реконструкции  объектов капитального строительства</w:t>
      </w:r>
    </w:p>
    <w:p w14:paraId="5DC6BE21" w14:textId="3BD567FC" w:rsidR="00B55685" w:rsidRDefault="00B55685" w:rsidP="00EF1E27">
      <w:pPr>
        <w:pStyle w:val="a3"/>
        <w:tabs>
          <w:tab w:val="clear" w:pos="4153"/>
          <w:tab w:val="clear" w:pos="8306"/>
        </w:tabs>
        <w:jc w:val="both"/>
        <w:rPr>
          <w:szCs w:val="28"/>
        </w:rPr>
      </w:pPr>
    </w:p>
    <w:tbl>
      <w:tblPr>
        <w:tblStyle w:val="ae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1842"/>
      </w:tblGrid>
      <w:tr w:rsidR="00484894" w:rsidRPr="00A05F9F" w14:paraId="31C258DC" w14:textId="77777777" w:rsidTr="00A05F9F">
        <w:trPr>
          <w:tblHeader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012B" w14:textId="77777777" w:rsidR="00484894" w:rsidRPr="00A05F9F" w:rsidRDefault="00484894" w:rsidP="00892B71">
            <w:pPr>
              <w:pStyle w:val="a3"/>
              <w:jc w:val="center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Основные</w:t>
            </w:r>
          </w:p>
          <w:p w14:paraId="3E6AB559" w14:textId="77777777" w:rsidR="00484894" w:rsidRPr="00A05F9F" w:rsidRDefault="00484894" w:rsidP="00892B71">
            <w:pPr>
              <w:pStyle w:val="a3"/>
              <w:jc w:val="center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виды</w:t>
            </w:r>
          </w:p>
          <w:p w14:paraId="1EBBF25F" w14:textId="77777777" w:rsidR="00484894" w:rsidRPr="00A05F9F" w:rsidRDefault="00484894" w:rsidP="00892B71">
            <w:pPr>
              <w:pStyle w:val="a3"/>
              <w:jc w:val="center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 xml:space="preserve">Разрешенного </w:t>
            </w:r>
          </w:p>
          <w:p w14:paraId="2B4DF497" w14:textId="77777777" w:rsidR="00484894" w:rsidRPr="00A05F9F" w:rsidRDefault="00484894" w:rsidP="00892B71">
            <w:pPr>
              <w:pStyle w:val="a3"/>
              <w:jc w:val="center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использования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02AB" w14:textId="07B9F1E6" w:rsidR="00484894" w:rsidRPr="00A05F9F" w:rsidRDefault="00484894" w:rsidP="00AD3FAB">
            <w:pPr>
              <w:pStyle w:val="a3"/>
              <w:jc w:val="center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Предельные размеры земельных участков</w:t>
            </w:r>
            <w:r w:rsidR="00AD3FAB">
              <w:rPr>
                <w:sz w:val="24"/>
                <w:szCs w:val="24"/>
              </w:rPr>
              <w:br/>
            </w:r>
            <w:r w:rsidRPr="00A05F9F">
              <w:rPr>
                <w:sz w:val="24"/>
                <w:szCs w:val="24"/>
              </w:rPr>
              <w:t>и предельные параметры разрешенного строительства реконструкции объектов капитального строительства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4C54B4" w14:textId="77777777" w:rsidR="00484894" w:rsidRPr="00A05F9F" w:rsidRDefault="00484894" w:rsidP="00892B71">
            <w:pPr>
              <w:pStyle w:val="a3"/>
              <w:jc w:val="center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Код</w:t>
            </w:r>
          </w:p>
          <w:p w14:paraId="1B5A5D87" w14:textId="05A479BC" w:rsidR="00484894" w:rsidRPr="00A05F9F" w:rsidRDefault="00A05F9F" w:rsidP="00892B7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484894" w:rsidRPr="00A05F9F">
              <w:rPr>
                <w:sz w:val="24"/>
                <w:szCs w:val="24"/>
              </w:rPr>
              <w:t>азрешенного</w:t>
            </w:r>
          </w:p>
          <w:p w14:paraId="74C2B93D" w14:textId="77777777" w:rsidR="00484894" w:rsidRPr="00A05F9F" w:rsidRDefault="00484894" w:rsidP="00892B71">
            <w:pPr>
              <w:pStyle w:val="a3"/>
              <w:jc w:val="center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использования</w:t>
            </w:r>
          </w:p>
          <w:p w14:paraId="6D495803" w14:textId="77777777" w:rsidR="00484894" w:rsidRPr="00A05F9F" w:rsidRDefault="00484894" w:rsidP="00892B71">
            <w:pPr>
              <w:pStyle w:val="a3"/>
              <w:jc w:val="center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&lt;*&gt;</w:t>
            </w:r>
          </w:p>
        </w:tc>
      </w:tr>
      <w:tr w:rsidR="00484894" w:rsidRPr="00A05F9F" w14:paraId="165D6297" w14:textId="77777777" w:rsidTr="00A05F9F">
        <w:tc>
          <w:tcPr>
            <w:tcW w:w="2235" w:type="dxa"/>
            <w:tcBorders>
              <w:top w:val="single" w:sz="4" w:space="0" w:color="auto"/>
            </w:tcBorders>
          </w:tcPr>
          <w:p w14:paraId="22F7F75F" w14:textId="77777777" w:rsidR="00484894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 xml:space="preserve">Малоэтажная многоквартирная жилая застройка </w:t>
            </w:r>
          </w:p>
          <w:p w14:paraId="07D7CDD0" w14:textId="64CABF84" w:rsidR="00A05F9F" w:rsidRPr="00A05F9F" w:rsidRDefault="00A05F9F" w:rsidP="00892B71">
            <w:pPr>
              <w:pStyle w:val="a3"/>
              <w:rPr>
                <w:sz w:val="24"/>
                <w:szCs w:val="24"/>
              </w:rPr>
            </w:pPr>
            <w:r w:rsidRPr="00B334FB">
              <w:rPr>
                <w:sz w:val="24"/>
                <w:szCs w:val="24"/>
              </w:rPr>
              <w:t>&lt;**&gt;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7CFF4886" w14:textId="77777777" w:rsidR="00484894" w:rsidRPr="00A05F9F" w:rsidRDefault="00484894" w:rsidP="00A05F9F">
            <w:pPr>
              <w:pStyle w:val="a3"/>
              <w:ind w:right="-102"/>
              <w:rPr>
                <w:sz w:val="24"/>
                <w:szCs w:val="24"/>
              </w:rPr>
            </w:pPr>
            <w:r w:rsidRPr="00A05F9F">
              <w:rPr>
                <w:spacing w:val="-4"/>
                <w:sz w:val="24"/>
                <w:szCs w:val="24"/>
              </w:rPr>
              <w:t>Минимальные размеры земельного участка – 500 кв. м</w:t>
            </w:r>
            <w:r w:rsidRPr="00A05F9F">
              <w:rPr>
                <w:sz w:val="24"/>
                <w:szCs w:val="24"/>
              </w:rPr>
              <w:t xml:space="preserve">. </w:t>
            </w:r>
          </w:p>
          <w:p w14:paraId="688E4413" w14:textId="0381C5AC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 xml:space="preserve">Максимальные размеры земельного участка – </w:t>
            </w:r>
            <w:r w:rsidR="00AD3FAB">
              <w:rPr>
                <w:sz w:val="24"/>
                <w:szCs w:val="24"/>
              </w:rPr>
              <w:br/>
            </w:r>
            <w:r w:rsidRPr="00A05F9F">
              <w:rPr>
                <w:sz w:val="24"/>
                <w:szCs w:val="24"/>
              </w:rPr>
              <w:t>не подлежит установлению.</w:t>
            </w:r>
          </w:p>
          <w:p w14:paraId="34D66F6F" w14:textId="77777777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 xml:space="preserve">Минимальный процент застройки </w:t>
            </w:r>
            <w:r w:rsidRPr="00A05F9F">
              <w:rPr>
                <w:sz w:val="24"/>
                <w:szCs w:val="24"/>
              </w:rPr>
              <w:br/>
              <w:t>в границах земельного участка – 10.</w:t>
            </w:r>
          </w:p>
          <w:p w14:paraId="217DC9B2" w14:textId="77777777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Максимальный процент застройки в границах земельного участка – 40</w:t>
            </w:r>
          </w:p>
          <w:p w14:paraId="71AF795E" w14:textId="2489050B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 xml:space="preserve">Предельное количество надземных этажей – </w:t>
            </w:r>
            <w:r w:rsidR="00AD3FAB">
              <w:rPr>
                <w:sz w:val="24"/>
                <w:szCs w:val="24"/>
              </w:rPr>
              <w:br/>
            </w:r>
            <w:r w:rsidRPr="00A05F9F">
              <w:rPr>
                <w:sz w:val="24"/>
                <w:szCs w:val="24"/>
              </w:rPr>
              <w:t>до 4 (включая мансардный).</w:t>
            </w:r>
          </w:p>
          <w:p w14:paraId="73D004D4" w14:textId="77777777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Предельная высота объекта не более 20 м.</w:t>
            </w:r>
          </w:p>
          <w:p w14:paraId="0E56389F" w14:textId="5BD1FDC7" w:rsidR="00484894" w:rsidRPr="00A05F9F" w:rsidRDefault="00484894" w:rsidP="00A05F9F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Минимальная доля озеленения территории – 15 %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CC6EC21" w14:textId="77777777" w:rsidR="00484894" w:rsidRPr="00A05F9F" w:rsidRDefault="00484894" w:rsidP="00892B71">
            <w:pPr>
              <w:pStyle w:val="a3"/>
              <w:jc w:val="center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2.1.1</w:t>
            </w:r>
          </w:p>
        </w:tc>
      </w:tr>
      <w:tr w:rsidR="00484894" w:rsidRPr="00A05F9F" w14:paraId="681E70BD" w14:textId="77777777" w:rsidTr="00A05F9F">
        <w:tc>
          <w:tcPr>
            <w:tcW w:w="2235" w:type="dxa"/>
          </w:tcPr>
          <w:p w14:paraId="6C415AE8" w14:textId="77777777" w:rsidR="00484894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 xml:space="preserve">Среднеэтажная жилая застройка </w:t>
            </w:r>
          </w:p>
          <w:p w14:paraId="179C01F7" w14:textId="2FBEA7FF" w:rsidR="00A05F9F" w:rsidRPr="00A05F9F" w:rsidRDefault="00A05F9F" w:rsidP="00892B71">
            <w:pPr>
              <w:pStyle w:val="a3"/>
              <w:rPr>
                <w:sz w:val="24"/>
                <w:szCs w:val="24"/>
              </w:rPr>
            </w:pPr>
            <w:r w:rsidRPr="00B334FB">
              <w:rPr>
                <w:sz w:val="24"/>
                <w:szCs w:val="24"/>
              </w:rPr>
              <w:t>&lt;**&gt;</w:t>
            </w:r>
          </w:p>
        </w:tc>
        <w:tc>
          <w:tcPr>
            <w:tcW w:w="5670" w:type="dxa"/>
          </w:tcPr>
          <w:p w14:paraId="570422AB" w14:textId="5BB124AA" w:rsidR="00484894" w:rsidRPr="00A05F9F" w:rsidRDefault="00484894" w:rsidP="00A05F9F">
            <w:pPr>
              <w:pStyle w:val="a3"/>
              <w:ind w:right="-102"/>
              <w:rPr>
                <w:spacing w:val="-4"/>
                <w:sz w:val="24"/>
                <w:szCs w:val="24"/>
              </w:rPr>
            </w:pPr>
            <w:r w:rsidRPr="00A05F9F">
              <w:rPr>
                <w:spacing w:val="-4"/>
                <w:sz w:val="24"/>
                <w:szCs w:val="24"/>
              </w:rPr>
              <w:t xml:space="preserve">Минимальный размер земельного участка – 1 200 кв. м. </w:t>
            </w:r>
          </w:p>
          <w:p w14:paraId="54B2CDF7" w14:textId="37933B42" w:rsidR="00484894" w:rsidRPr="00A05F9F" w:rsidRDefault="00484894" w:rsidP="00A05F9F">
            <w:pPr>
              <w:pStyle w:val="a3"/>
              <w:ind w:right="-102"/>
              <w:rPr>
                <w:spacing w:val="-6"/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 xml:space="preserve">Максимальные размеры земельного участка – </w:t>
            </w:r>
            <w:r w:rsidR="00AD3FAB">
              <w:rPr>
                <w:sz w:val="24"/>
                <w:szCs w:val="24"/>
              </w:rPr>
              <w:br/>
            </w:r>
            <w:r w:rsidRPr="00A05F9F">
              <w:rPr>
                <w:sz w:val="24"/>
                <w:szCs w:val="24"/>
              </w:rPr>
              <w:t>53 000 кв. м</w:t>
            </w:r>
            <w:r w:rsidRPr="00A05F9F">
              <w:rPr>
                <w:spacing w:val="-6"/>
                <w:sz w:val="24"/>
                <w:szCs w:val="24"/>
              </w:rPr>
              <w:t>.</w:t>
            </w:r>
          </w:p>
          <w:p w14:paraId="6A946062" w14:textId="67D89007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Минимальный процент застройки в границах земельного участка – 10.</w:t>
            </w:r>
          </w:p>
          <w:p w14:paraId="59427FC5" w14:textId="77777777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 xml:space="preserve">Максимальный процент застройки </w:t>
            </w:r>
            <w:r w:rsidRPr="00A05F9F">
              <w:rPr>
                <w:sz w:val="24"/>
                <w:szCs w:val="24"/>
              </w:rPr>
              <w:br/>
              <w:t>в границах земельного участка – 40.</w:t>
            </w:r>
          </w:p>
          <w:p w14:paraId="672C7F2E" w14:textId="4BBBE432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Предельное количество надземных этажей – 8.</w:t>
            </w:r>
          </w:p>
          <w:p w14:paraId="31180704" w14:textId="77777777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Предельная высота объекта не более 40 м.</w:t>
            </w:r>
          </w:p>
          <w:p w14:paraId="01D1EF3C" w14:textId="5BD46523" w:rsidR="00484894" w:rsidRPr="00A05F9F" w:rsidRDefault="00484894" w:rsidP="00A05F9F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Минимальная доля озеленения территории – 15 %</w:t>
            </w:r>
          </w:p>
        </w:tc>
        <w:tc>
          <w:tcPr>
            <w:tcW w:w="1842" w:type="dxa"/>
          </w:tcPr>
          <w:p w14:paraId="6DD38EE9" w14:textId="77777777" w:rsidR="00484894" w:rsidRPr="00A05F9F" w:rsidRDefault="00484894" w:rsidP="00892B71">
            <w:pPr>
              <w:pStyle w:val="a3"/>
              <w:jc w:val="center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2.5</w:t>
            </w:r>
          </w:p>
        </w:tc>
      </w:tr>
      <w:tr w:rsidR="00484894" w:rsidRPr="00A05F9F" w14:paraId="33F7C738" w14:textId="77777777" w:rsidTr="00A05F9F">
        <w:tc>
          <w:tcPr>
            <w:tcW w:w="2235" w:type="dxa"/>
          </w:tcPr>
          <w:p w14:paraId="49B91AEA" w14:textId="77777777" w:rsidR="00484894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 xml:space="preserve">Многоэтажная жилая застройка (высотная </w:t>
            </w:r>
            <w:r w:rsidRPr="00A05F9F">
              <w:rPr>
                <w:sz w:val="24"/>
                <w:szCs w:val="24"/>
              </w:rPr>
              <w:lastRenderedPageBreak/>
              <w:t xml:space="preserve">застройка) </w:t>
            </w:r>
          </w:p>
          <w:p w14:paraId="72D7E962" w14:textId="6B96F1E6" w:rsidR="00A05F9F" w:rsidRPr="00A05F9F" w:rsidRDefault="00A05F9F" w:rsidP="00892B71">
            <w:pPr>
              <w:pStyle w:val="a3"/>
              <w:rPr>
                <w:sz w:val="24"/>
                <w:szCs w:val="24"/>
              </w:rPr>
            </w:pPr>
            <w:r w:rsidRPr="00B334FB">
              <w:rPr>
                <w:sz w:val="24"/>
                <w:szCs w:val="24"/>
              </w:rPr>
              <w:t>&lt;**&gt;</w:t>
            </w:r>
          </w:p>
        </w:tc>
        <w:tc>
          <w:tcPr>
            <w:tcW w:w="5670" w:type="dxa"/>
          </w:tcPr>
          <w:p w14:paraId="602155ED" w14:textId="77777777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lastRenderedPageBreak/>
              <w:t xml:space="preserve">Минимальный размер земельного </w:t>
            </w:r>
          </w:p>
          <w:p w14:paraId="79EA52B7" w14:textId="77777777" w:rsidR="00484894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 xml:space="preserve">участка – 1 500 кв. м. </w:t>
            </w:r>
          </w:p>
          <w:p w14:paraId="299FE263" w14:textId="77777777" w:rsidR="00AD3FAB" w:rsidRPr="00A05F9F" w:rsidRDefault="00AD3FAB" w:rsidP="00892B71">
            <w:pPr>
              <w:pStyle w:val="a3"/>
              <w:rPr>
                <w:sz w:val="24"/>
                <w:szCs w:val="24"/>
              </w:rPr>
            </w:pPr>
          </w:p>
          <w:p w14:paraId="2D742CB8" w14:textId="265518A9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lastRenderedPageBreak/>
              <w:t xml:space="preserve">Максимальные размеры земельного участка – </w:t>
            </w:r>
            <w:r w:rsidR="00AD3FAB">
              <w:rPr>
                <w:sz w:val="24"/>
                <w:szCs w:val="24"/>
              </w:rPr>
              <w:br/>
            </w:r>
            <w:r w:rsidRPr="00A05F9F">
              <w:rPr>
                <w:sz w:val="24"/>
                <w:szCs w:val="24"/>
              </w:rPr>
              <w:t>53 000 кв. м.</w:t>
            </w:r>
          </w:p>
          <w:p w14:paraId="5CE45A98" w14:textId="64E42FA9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Минимальный процент застройки в границах земельного участка – 10.</w:t>
            </w:r>
          </w:p>
          <w:p w14:paraId="3F746B8F" w14:textId="0B33BD15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Максимальный процент застройки в границах земельного участка – 40.</w:t>
            </w:r>
          </w:p>
          <w:p w14:paraId="704F2DD4" w14:textId="77777777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Максимальный процент застройки подземной части земельного участка – 80.</w:t>
            </w:r>
          </w:p>
          <w:p w14:paraId="289E18E6" w14:textId="4E8F1A1D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Предельное количество надземных этажей – 16</w:t>
            </w:r>
            <w:r w:rsidR="00AD3FAB">
              <w:rPr>
                <w:sz w:val="24"/>
                <w:szCs w:val="24"/>
              </w:rPr>
              <w:t>.</w:t>
            </w:r>
          </w:p>
          <w:p w14:paraId="542E0532" w14:textId="77777777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Предельная высота объекта не более 60 м.</w:t>
            </w:r>
          </w:p>
          <w:p w14:paraId="048A409C" w14:textId="5F973247" w:rsidR="00484894" w:rsidRPr="00A05F9F" w:rsidRDefault="00484894" w:rsidP="00A05F9F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Минимальная доля озеленения территории – 15 %</w:t>
            </w:r>
          </w:p>
        </w:tc>
        <w:tc>
          <w:tcPr>
            <w:tcW w:w="1842" w:type="dxa"/>
          </w:tcPr>
          <w:p w14:paraId="46DD544C" w14:textId="77777777" w:rsidR="00484894" w:rsidRPr="00A05F9F" w:rsidRDefault="00484894" w:rsidP="00892B71">
            <w:pPr>
              <w:pStyle w:val="a3"/>
              <w:jc w:val="center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lastRenderedPageBreak/>
              <w:t>2.6</w:t>
            </w:r>
          </w:p>
        </w:tc>
      </w:tr>
      <w:tr w:rsidR="00484894" w:rsidRPr="00A05F9F" w14:paraId="359B917A" w14:textId="77777777" w:rsidTr="00A05F9F">
        <w:tc>
          <w:tcPr>
            <w:tcW w:w="2235" w:type="dxa"/>
          </w:tcPr>
          <w:p w14:paraId="176A3194" w14:textId="77777777" w:rsidR="00484894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lastRenderedPageBreak/>
              <w:t>Бытовое обслуживание</w:t>
            </w:r>
          </w:p>
          <w:p w14:paraId="43A2807E" w14:textId="2EB0F92B" w:rsidR="00A05F9F" w:rsidRPr="00A05F9F" w:rsidRDefault="00A05F9F" w:rsidP="00892B71">
            <w:pPr>
              <w:pStyle w:val="a3"/>
              <w:rPr>
                <w:sz w:val="24"/>
                <w:szCs w:val="24"/>
              </w:rPr>
            </w:pPr>
            <w:r w:rsidRPr="00B334FB">
              <w:rPr>
                <w:sz w:val="24"/>
                <w:szCs w:val="24"/>
              </w:rPr>
              <w:t>&lt;**&gt;</w:t>
            </w:r>
          </w:p>
        </w:tc>
        <w:tc>
          <w:tcPr>
            <w:tcW w:w="5670" w:type="dxa"/>
          </w:tcPr>
          <w:p w14:paraId="4C2830BF" w14:textId="43F2910A" w:rsidR="00484894" w:rsidRPr="00A05F9F" w:rsidRDefault="00484894" w:rsidP="00A05F9F">
            <w:pPr>
              <w:pStyle w:val="a3"/>
              <w:ind w:right="-102"/>
              <w:rPr>
                <w:spacing w:val="-4"/>
                <w:sz w:val="24"/>
                <w:szCs w:val="24"/>
              </w:rPr>
            </w:pPr>
            <w:r w:rsidRPr="00A05F9F">
              <w:rPr>
                <w:spacing w:val="-4"/>
                <w:sz w:val="24"/>
                <w:szCs w:val="24"/>
              </w:rPr>
              <w:t>Минимальные размеры земельного участка – 500 кв. м.</w:t>
            </w:r>
          </w:p>
          <w:p w14:paraId="3CE2FA76" w14:textId="75BCC561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 xml:space="preserve">Максимальные размеры земельного участка – </w:t>
            </w:r>
            <w:r w:rsidR="00AD3FAB">
              <w:rPr>
                <w:sz w:val="24"/>
                <w:szCs w:val="24"/>
              </w:rPr>
              <w:br/>
            </w:r>
            <w:r w:rsidRPr="00A05F9F">
              <w:rPr>
                <w:sz w:val="24"/>
                <w:szCs w:val="24"/>
              </w:rPr>
              <w:t>53 000 кв. м.</w:t>
            </w:r>
          </w:p>
          <w:p w14:paraId="6AAF49FF" w14:textId="00BF2E08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Минимальный процент застройки в границах земельного участка – 10.</w:t>
            </w:r>
          </w:p>
          <w:p w14:paraId="61B6A044" w14:textId="77777777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 xml:space="preserve">Максимальный процент застройки </w:t>
            </w:r>
            <w:r w:rsidRPr="00A05F9F">
              <w:rPr>
                <w:sz w:val="24"/>
                <w:szCs w:val="24"/>
              </w:rPr>
              <w:br/>
              <w:t>в границах земельного участка – 50.</w:t>
            </w:r>
          </w:p>
          <w:p w14:paraId="362F285F" w14:textId="65ED1D23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Предельное количество надземных этажей – 8</w:t>
            </w:r>
            <w:r w:rsidR="00AD3FAB">
              <w:rPr>
                <w:sz w:val="24"/>
                <w:szCs w:val="24"/>
              </w:rPr>
              <w:t>.</w:t>
            </w:r>
            <w:r w:rsidRPr="00A05F9F">
              <w:rPr>
                <w:sz w:val="24"/>
                <w:szCs w:val="24"/>
              </w:rPr>
              <w:t xml:space="preserve"> </w:t>
            </w:r>
          </w:p>
          <w:p w14:paraId="4A2C8BEB" w14:textId="77777777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Предельная высота объекта не более 40 м.</w:t>
            </w:r>
          </w:p>
          <w:p w14:paraId="2A00942F" w14:textId="76E1141E" w:rsidR="00484894" w:rsidRPr="00A05F9F" w:rsidRDefault="00484894" w:rsidP="00A05F9F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Минимальная доля озеленения территории – 15 %</w:t>
            </w:r>
          </w:p>
        </w:tc>
        <w:tc>
          <w:tcPr>
            <w:tcW w:w="1842" w:type="dxa"/>
          </w:tcPr>
          <w:p w14:paraId="7341926F" w14:textId="77777777" w:rsidR="00484894" w:rsidRPr="00A05F9F" w:rsidRDefault="00484894" w:rsidP="00892B71">
            <w:pPr>
              <w:pStyle w:val="a3"/>
              <w:jc w:val="center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3.3</w:t>
            </w:r>
          </w:p>
        </w:tc>
      </w:tr>
      <w:tr w:rsidR="00484894" w:rsidRPr="00A05F9F" w14:paraId="2744D6BA" w14:textId="77777777" w:rsidTr="00A05F9F">
        <w:tc>
          <w:tcPr>
            <w:tcW w:w="2235" w:type="dxa"/>
          </w:tcPr>
          <w:p w14:paraId="5D62189C" w14:textId="77777777" w:rsidR="00484894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 xml:space="preserve">Образование </w:t>
            </w:r>
            <w:r w:rsidRPr="00A05F9F">
              <w:rPr>
                <w:sz w:val="24"/>
                <w:szCs w:val="24"/>
              </w:rPr>
              <w:br/>
              <w:t>и просвещение</w:t>
            </w:r>
          </w:p>
          <w:p w14:paraId="2C28D78E" w14:textId="13FC737B" w:rsidR="00A05F9F" w:rsidRPr="00A05F9F" w:rsidRDefault="00A05F9F" w:rsidP="00892B71">
            <w:pPr>
              <w:pStyle w:val="a3"/>
              <w:rPr>
                <w:sz w:val="24"/>
                <w:szCs w:val="24"/>
              </w:rPr>
            </w:pPr>
            <w:r w:rsidRPr="00B334FB">
              <w:rPr>
                <w:sz w:val="24"/>
                <w:szCs w:val="24"/>
              </w:rPr>
              <w:t>&lt;**&gt;</w:t>
            </w:r>
          </w:p>
        </w:tc>
        <w:tc>
          <w:tcPr>
            <w:tcW w:w="5670" w:type="dxa"/>
          </w:tcPr>
          <w:p w14:paraId="35E21B15" w14:textId="5483AE24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 xml:space="preserve">Минимальные размеры земельного участка </w:t>
            </w:r>
            <w:r w:rsidR="00AD3FAB">
              <w:rPr>
                <w:sz w:val="24"/>
                <w:szCs w:val="24"/>
              </w:rPr>
              <w:br/>
            </w:r>
            <w:r w:rsidRPr="00A05F9F">
              <w:rPr>
                <w:sz w:val="24"/>
                <w:szCs w:val="24"/>
              </w:rPr>
              <w:t>для объектов дошкольного образования:</w:t>
            </w:r>
          </w:p>
          <w:p w14:paraId="3E35CCD2" w14:textId="77777777" w:rsidR="00484894" w:rsidRPr="00A05F9F" w:rsidRDefault="00484894" w:rsidP="00892B71">
            <w:pPr>
              <w:pStyle w:val="a3"/>
              <w:ind w:firstLine="34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до 100 мест – 44 кв. м на место;</w:t>
            </w:r>
          </w:p>
          <w:p w14:paraId="30FF661D" w14:textId="77777777" w:rsidR="00484894" w:rsidRPr="00A05F9F" w:rsidRDefault="00484894" w:rsidP="00892B71">
            <w:pPr>
              <w:pStyle w:val="a3"/>
              <w:ind w:firstLine="34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свыше 100 мест – 38 кв. м на место.</w:t>
            </w:r>
          </w:p>
          <w:p w14:paraId="50FD277F" w14:textId="113865E1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 xml:space="preserve">Минимальные размеры земельного участка для объектов начального и среднего общего образования </w:t>
            </w:r>
            <w:r w:rsidRPr="00A05F9F">
              <w:rPr>
                <w:sz w:val="24"/>
                <w:szCs w:val="24"/>
              </w:rPr>
              <w:br/>
              <w:t>при вместимости:</w:t>
            </w:r>
          </w:p>
          <w:p w14:paraId="1AE11F7C" w14:textId="74561162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от 30 до 170 учащихся – 80 кв. м на учащегося;</w:t>
            </w:r>
          </w:p>
          <w:p w14:paraId="4981A48C" w14:textId="200D4BEE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от 170 до 340 учащихся – 55 кв. м на учащегося;</w:t>
            </w:r>
          </w:p>
          <w:p w14:paraId="0D927A29" w14:textId="0C988A16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от 340 до 510 учащихся – 40 кв. м на учащегося;</w:t>
            </w:r>
          </w:p>
          <w:p w14:paraId="47652E91" w14:textId="70AEAD41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от 510 до 660 учащихся – 35 кв. м на учащегося;</w:t>
            </w:r>
          </w:p>
          <w:p w14:paraId="0FB848F2" w14:textId="3FFC5597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от 660 до 1 000 учащихся – 28 кв. м на учащегося;</w:t>
            </w:r>
          </w:p>
          <w:p w14:paraId="2BD31E58" w14:textId="6CD3D122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от 1 000 до 1 500 учащихся – 24 кв. м на учащегося;</w:t>
            </w:r>
          </w:p>
          <w:p w14:paraId="5D3FD2CF" w14:textId="0E94947A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свыше 1 500 учащихся – 22 кв. м на учащегося.</w:t>
            </w:r>
          </w:p>
          <w:p w14:paraId="74873BEB" w14:textId="77777777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Размеры земельных участков могут быть уменьшены на 40 % в условиях реконструкции объекта и в стесненных условиях.</w:t>
            </w:r>
          </w:p>
          <w:p w14:paraId="031295B8" w14:textId="5ABC8088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 xml:space="preserve">Максимальные размеры земельного участка – </w:t>
            </w:r>
            <w:r w:rsidR="00AD3FAB">
              <w:rPr>
                <w:sz w:val="24"/>
                <w:szCs w:val="24"/>
              </w:rPr>
              <w:br/>
            </w:r>
            <w:r w:rsidRPr="00A05F9F">
              <w:rPr>
                <w:sz w:val="24"/>
                <w:szCs w:val="24"/>
              </w:rPr>
              <w:t>53 000 кв. м.</w:t>
            </w:r>
          </w:p>
          <w:p w14:paraId="7B066452" w14:textId="53380732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Минимальный процент застройки в границах земельного участка – 10.</w:t>
            </w:r>
          </w:p>
          <w:p w14:paraId="3F438BA3" w14:textId="62E9AFFC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Максимальный процент застройки в границах земельного участка – 40.</w:t>
            </w:r>
          </w:p>
          <w:p w14:paraId="1D50C1B6" w14:textId="351C55B3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Предельное количество надземных этажей – 8.</w:t>
            </w:r>
          </w:p>
          <w:p w14:paraId="3E242042" w14:textId="77777777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Предельная высота объекта не более 40 м.</w:t>
            </w:r>
          </w:p>
          <w:p w14:paraId="0AF66636" w14:textId="0FBD01CD" w:rsidR="00484894" w:rsidRPr="00A05F9F" w:rsidRDefault="00484894" w:rsidP="00A05F9F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Минимальная доля озеленения территории – 15 %</w:t>
            </w:r>
          </w:p>
        </w:tc>
        <w:tc>
          <w:tcPr>
            <w:tcW w:w="1842" w:type="dxa"/>
          </w:tcPr>
          <w:p w14:paraId="29BBDE1D" w14:textId="77777777" w:rsidR="00484894" w:rsidRPr="00A05F9F" w:rsidRDefault="00484894" w:rsidP="00892B71">
            <w:pPr>
              <w:pStyle w:val="a3"/>
              <w:jc w:val="center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3.5</w:t>
            </w:r>
          </w:p>
        </w:tc>
      </w:tr>
      <w:tr w:rsidR="00484894" w:rsidRPr="00A05F9F" w14:paraId="69757B59" w14:textId="77777777" w:rsidTr="00A05F9F">
        <w:tc>
          <w:tcPr>
            <w:tcW w:w="2235" w:type="dxa"/>
          </w:tcPr>
          <w:p w14:paraId="16EE6F65" w14:textId="77777777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lastRenderedPageBreak/>
              <w:t>Обеспечение внутреннего правопорядка</w:t>
            </w:r>
          </w:p>
        </w:tc>
        <w:tc>
          <w:tcPr>
            <w:tcW w:w="5670" w:type="dxa"/>
          </w:tcPr>
          <w:p w14:paraId="543436A7" w14:textId="0C9BB900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 xml:space="preserve">Минимальные размеры земельного участка </w:t>
            </w:r>
            <w:r w:rsidR="00AD3FAB">
              <w:rPr>
                <w:sz w:val="24"/>
                <w:szCs w:val="24"/>
              </w:rPr>
              <w:br/>
            </w:r>
            <w:r w:rsidRPr="00A05F9F">
              <w:rPr>
                <w:sz w:val="24"/>
                <w:szCs w:val="24"/>
              </w:rPr>
              <w:t>для объектов пожарной охраны государственной противопожарной службы:</w:t>
            </w:r>
          </w:p>
          <w:p w14:paraId="72219103" w14:textId="77777777" w:rsidR="00484894" w:rsidRPr="00A05F9F" w:rsidRDefault="00484894" w:rsidP="00892B71">
            <w:pPr>
              <w:pStyle w:val="a3"/>
              <w:ind w:firstLine="34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до 3 машин – 5 000 кв. м;</w:t>
            </w:r>
          </w:p>
          <w:p w14:paraId="0CC512F5" w14:textId="77777777" w:rsidR="00484894" w:rsidRPr="00A05F9F" w:rsidRDefault="00484894" w:rsidP="00892B71">
            <w:pPr>
              <w:pStyle w:val="a3"/>
              <w:ind w:firstLine="34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от 4 до 6 машин – 9 000 кв. м;</w:t>
            </w:r>
          </w:p>
          <w:p w14:paraId="7F750602" w14:textId="77777777" w:rsidR="00484894" w:rsidRPr="00A05F9F" w:rsidRDefault="00484894" w:rsidP="00892B71">
            <w:pPr>
              <w:pStyle w:val="a3"/>
              <w:ind w:firstLine="34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от 8 до 10 машин – 18 000 кв. м.</w:t>
            </w:r>
          </w:p>
          <w:p w14:paraId="47748618" w14:textId="3A115481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 xml:space="preserve">Минимальные размеры земельного участка </w:t>
            </w:r>
            <w:r w:rsidR="00AD3FAB">
              <w:rPr>
                <w:sz w:val="24"/>
                <w:szCs w:val="24"/>
              </w:rPr>
              <w:br/>
            </w:r>
            <w:r w:rsidRPr="00A05F9F">
              <w:rPr>
                <w:sz w:val="24"/>
                <w:szCs w:val="24"/>
              </w:rPr>
              <w:t>для иных объектов обеспечения внутреннего правопорядка – 5 000 кв. м.</w:t>
            </w:r>
          </w:p>
          <w:p w14:paraId="5C491ADD" w14:textId="4D14F570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 xml:space="preserve">Максимальные размеры земельного участка – </w:t>
            </w:r>
            <w:r w:rsidR="00AD3FAB">
              <w:rPr>
                <w:sz w:val="24"/>
                <w:szCs w:val="24"/>
              </w:rPr>
              <w:br/>
            </w:r>
            <w:r w:rsidRPr="00A05F9F">
              <w:rPr>
                <w:sz w:val="24"/>
                <w:szCs w:val="24"/>
              </w:rPr>
              <w:t>53 000 кв. м.</w:t>
            </w:r>
          </w:p>
          <w:p w14:paraId="7B986972" w14:textId="1A95E9D0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Минимальный процент застройки в границах земельного участка – 10.</w:t>
            </w:r>
          </w:p>
          <w:p w14:paraId="21124077" w14:textId="64FC7CEB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Максимальный процент застройки в границах земельного участка – 80.</w:t>
            </w:r>
          </w:p>
          <w:p w14:paraId="543FC70F" w14:textId="3818AB9F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 xml:space="preserve">Предельное количество надземных этажей – </w:t>
            </w:r>
            <w:r w:rsidR="00AD3FAB">
              <w:rPr>
                <w:sz w:val="24"/>
                <w:szCs w:val="24"/>
              </w:rPr>
              <w:br/>
            </w:r>
            <w:r w:rsidRPr="00A05F9F">
              <w:rPr>
                <w:sz w:val="24"/>
                <w:szCs w:val="24"/>
              </w:rPr>
              <w:t>не подлежит установлению.</w:t>
            </w:r>
          </w:p>
          <w:p w14:paraId="2DC45C46" w14:textId="77777777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Предельная высота объекта – не подлежит установлению.</w:t>
            </w:r>
          </w:p>
          <w:p w14:paraId="6114AA64" w14:textId="09E486FA" w:rsidR="00484894" w:rsidRPr="00A05F9F" w:rsidRDefault="00484894" w:rsidP="00A05F9F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Минимальная доля озеленения территории – 15 %</w:t>
            </w:r>
          </w:p>
        </w:tc>
        <w:tc>
          <w:tcPr>
            <w:tcW w:w="1842" w:type="dxa"/>
          </w:tcPr>
          <w:p w14:paraId="70D9AAAC" w14:textId="77777777" w:rsidR="00484894" w:rsidRPr="00A05F9F" w:rsidRDefault="00484894" w:rsidP="00892B71">
            <w:pPr>
              <w:pStyle w:val="a3"/>
              <w:jc w:val="center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8.3</w:t>
            </w:r>
          </w:p>
        </w:tc>
      </w:tr>
      <w:tr w:rsidR="00484894" w:rsidRPr="00A05F9F" w14:paraId="7785BE4B" w14:textId="77777777" w:rsidTr="00A05F9F">
        <w:tc>
          <w:tcPr>
            <w:tcW w:w="2235" w:type="dxa"/>
          </w:tcPr>
          <w:p w14:paraId="5B09F0B4" w14:textId="3CFA0592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Магазины</w:t>
            </w:r>
            <w:r w:rsidR="00A05F9F">
              <w:rPr>
                <w:sz w:val="24"/>
                <w:szCs w:val="24"/>
              </w:rPr>
              <w:t xml:space="preserve"> </w:t>
            </w:r>
            <w:r w:rsidR="00A05F9F" w:rsidRPr="00B334FB">
              <w:rPr>
                <w:sz w:val="24"/>
                <w:szCs w:val="24"/>
              </w:rPr>
              <w:t>&lt;**&gt;</w:t>
            </w:r>
          </w:p>
        </w:tc>
        <w:tc>
          <w:tcPr>
            <w:tcW w:w="5670" w:type="dxa"/>
          </w:tcPr>
          <w:p w14:paraId="27640E65" w14:textId="0F598B56" w:rsidR="00484894" w:rsidRPr="00A05F9F" w:rsidRDefault="00484894" w:rsidP="00892B71">
            <w:pPr>
              <w:pStyle w:val="a3"/>
              <w:rPr>
                <w:spacing w:val="-6"/>
                <w:sz w:val="24"/>
                <w:szCs w:val="24"/>
              </w:rPr>
            </w:pPr>
            <w:r w:rsidRPr="00A05F9F">
              <w:rPr>
                <w:spacing w:val="-6"/>
                <w:sz w:val="24"/>
                <w:szCs w:val="24"/>
              </w:rPr>
              <w:t>Минимальные размеры земельного участка – 500 кв. м.</w:t>
            </w:r>
          </w:p>
          <w:p w14:paraId="44890CD6" w14:textId="257CB5C0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 xml:space="preserve">Максимальные размеры земельного участка – </w:t>
            </w:r>
            <w:r w:rsidR="00AD3FAB">
              <w:rPr>
                <w:sz w:val="24"/>
                <w:szCs w:val="24"/>
              </w:rPr>
              <w:br/>
            </w:r>
            <w:r w:rsidRPr="00A05F9F">
              <w:rPr>
                <w:sz w:val="24"/>
                <w:szCs w:val="24"/>
              </w:rPr>
              <w:t>53 000 кв. м.</w:t>
            </w:r>
          </w:p>
          <w:p w14:paraId="58BE46E8" w14:textId="77777777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 xml:space="preserve">Минимальный процент застройки </w:t>
            </w:r>
            <w:r w:rsidRPr="00A05F9F">
              <w:rPr>
                <w:sz w:val="24"/>
                <w:szCs w:val="24"/>
              </w:rPr>
              <w:br/>
              <w:t>в границах земельного участка – 10.</w:t>
            </w:r>
          </w:p>
          <w:p w14:paraId="16B311F8" w14:textId="3C554910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 xml:space="preserve">Максимальный процент застройки </w:t>
            </w:r>
            <w:r w:rsidRPr="00A05F9F">
              <w:rPr>
                <w:sz w:val="24"/>
                <w:szCs w:val="24"/>
              </w:rPr>
              <w:br/>
              <w:t>в границах земельного участка – 50</w:t>
            </w:r>
            <w:r w:rsidR="00AD3FAB">
              <w:rPr>
                <w:sz w:val="24"/>
                <w:szCs w:val="24"/>
              </w:rPr>
              <w:t>.</w:t>
            </w:r>
          </w:p>
          <w:p w14:paraId="6EC508D8" w14:textId="4DA3420B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Предельное количество надземных этажей – 8.</w:t>
            </w:r>
          </w:p>
          <w:p w14:paraId="17F137B0" w14:textId="77777777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Предельная высота объекта не более 40 м.</w:t>
            </w:r>
          </w:p>
          <w:p w14:paraId="1BF22019" w14:textId="65F5DF03" w:rsidR="00484894" w:rsidRPr="00A05F9F" w:rsidRDefault="00484894" w:rsidP="00A05F9F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Минимальная доля озеленения территории – 15 %</w:t>
            </w:r>
          </w:p>
        </w:tc>
        <w:tc>
          <w:tcPr>
            <w:tcW w:w="1842" w:type="dxa"/>
          </w:tcPr>
          <w:p w14:paraId="32C62BA9" w14:textId="77777777" w:rsidR="00484894" w:rsidRPr="00A05F9F" w:rsidRDefault="00484894" w:rsidP="00892B71">
            <w:pPr>
              <w:pStyle w:val="a3"/>
              <w:jc w:val="center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4.4</w:t>
            </w:r>
          </w:p>
        </w:tc>
      </w:tr>
      <w:tr w:rsidR="00484894" w:rsidRPr="00A05F9F" w14:paraId="7A71357C" w14:textId="77777777" w:rsidTr="00A05F9F">
        <w:tc>
          <w:tcPr>
            <w:tcW w:w="2235" w:type="dxa"/>
          </w:tcPr>
          <w:p w14:paraId="60E24386" w14:textId="51437EEE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Общественное питание</w:t>
            </w:r>
            <w:r w:rsidR="00A05F9F">
              <w:rPr>
                <w:sz w:val="24"/>
                <w:szCs w:val="24"/>
              </w:rPr>
              <w:t xml:space="preserve"> </w:t>
            </w:r>
            <w:r w:rsidR="00A05F9F" w:rsidRPr="00B334FB">
              <w:rPr>
                <w:sz w:val="24"/>
                <w:szCs w:val="24"/>
              </w:rPr>
              <w:t>&lt;**&gt;</w:t>
            </w:r>
          </w:p>
        </w:tc>
        <w:tc>
          <w:tcPr>
            <w:tcW w:w="5670" w:type="dxa"/>
          </w:tcPr>
          <w:p w14:paraId="63454451" w14:textId="77777777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Минимальные размеры земельного участка:</w:t>
            </w:r>
          </w:p>
          <w:p w14:paraId="735AD30E" w14:textId="77777777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при числе мест до 100 – 0,2 га на объект;</w:t>
            </w:r>
          </w:p>
          <w:p w14:paraId="7E5FB50C" w14:textId="5A1AFD32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при числе мест свыше 100 до 150 – 0,15 га на бъект;</w:t>
            </w:r>
          </w:p>
          <w:p w14:paraId="38B17C07" w14:textId="2A209023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при числе мест свыше 150 – 0,1 га на объект;</w:t>
            </w:r>
          </w:p>
          <w:p w14:paraId="0BEFFD53" w14:textId="2EE0BB23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 xml:space="preserve">Максимальные размеры земельного участка – </w:t>
            </w:r>
            <w:r w:rsidR="00AD3FAB">
              <w:rPr>
                <w:sz w:val="24"/>
                <w:szCs w:val="24"/>
              </w:rPr>
              <w:br/>
            </w:r>
            <w:r w:rsidRPr="00A05F9F">
              <w:rPr>
                <w:sz w:val="24"/>
                <w:szCs w:val="24"/>
              </w:rPr>
              <w:t>53 000 кв.м.</w:t>
            </w:r>
          </w:p>
          <w:p w14:paraId="10D61865" w14:textId="6CAE49D2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Минимальный процент застройки в границах земельного участка – 10.</w:t>
            </w:r>
          </w:p>
          <w:p w14:paraId="007299DC" w14:textId="19A14B0D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Максимальный процент застройки в границах земельного участка – 50.</w:t>
            </w:r>
          </w:p>
          <w:p w14:paraId="4785451E" w14:textId="7364A6C7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Предельное количество надземных этажей – 8.</w:t>
            </w:r>
          </w:p>
          <w:p w14:paraId="5EB97294" w14:textId="77777777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Предельная высота объекта не более 40 м.</w:t>
            </w:r>
          </w:p>
          <w:p w14:paraId="0B6D858A" w14:textId="2EA52F86" w:rsidR="00484894" w:rsidRPr="00A05F9F" w:rsidRDefault="00484894" w:rsidP="00A05F9F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Минимальная доля озеленения территории – 15 %</w:t>
            </w:r>
          </w:p>
        </w:tc>
        <w:tc>
          <w:tcPr>
            <w:tcW w:w="1842" w:type="dxa"/>
          </w:tcPr>
          <w:p w14:paraId="03A8B695" w14:textId="77777777" w:rsidR="00484894" w:rsidRPr="00A05F9F" w:rsidRDefault="00484894" w:rsidP="00892B71">
            <w:pPr>
              <w:pStyle w:val="a3"/>
              <w:jc w:val="center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4.6</w:t>
            </w:r>
          </w:p>
        </w:tc>
      </w:tr>
      <w:tr w:rsidR="00484894" w:rsidRPr="00A05F9F" w14:paraId="1C4003F8" w14:textId="77777777" w:rsidTr="00A05F9F">
        <w:tc>
          <w:tcPr>
            <w:tcW w:w="2235" w:type="dxa"/>
          </w:tcPr>
          <w:p w14:paraId="641DE190" w14:textId="77777777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Отдых (рекреация)</w:t>
            </w:r>
          </w:p>
        </w:tc>
        <w:tc>
          <w:tcPr>
            <w:tcW w:w="5670" w:type="dxa"/>
          </w:tcPr>
          <w:p w14:paraId="6963338B" w14:textId="77777777" w:rsidR="00484894" w:rsidRPr="004A01F6" w:rsidRDefault="00484894" w:rsidP="00892B71">
            <w:pPr>
              <w:pStyle w:val="a3"/>
              <w:rPr>
                <w:spacing w:val="-6"/>
                <w:sz w:val="24"/>
                <w:szCs w:val="24"/>
              </w:rPr>
            </w:pPr>
            <w:r w:rsidRPr="004A01F6">
              <w:rPr>
                <w:spacing w:val="-6"/>
                <w:sz w:val="24"/>
                <w:szCs w:val="24"/>
              </w:rPr>
              <w:t>Минимальные размеры земельного участка – 100 кв. м.</w:t>
            </w:r>
          </w:p>
          <w:p w14:paraId="1DBD3A5C" w14:textId="5C28B6E1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Максимальные размеры земельного участка –</w:t>
            </w:r>
            <w:r w:rsidR="00AD3FAB">
              <w:rPr>
                <w:sz w:val="24"/>
                <w:szCs w:val="24"/>
              </w:rPr>
              <w:br/>
            </w:r>
            <w:r w:rsidRPr="00A05F9F">
              <w:rPr>
                <w:sz w:val="24"/>
                <w:szCs w:val="24"/>
              </w:rPr>
              <w:t>53 000 кв.м.</w:t>
            </w:r>
          </w:p>
          <w:p w14:paraId="7F748D3F" w14:textId="7E991C39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 xml:space="preserve">Минимальный процент застройки в границах </w:t>
            </w:r>
            <w:r w:rsidRPr="00A05F9F">
              <w:rPr>
                <w:sz w:val="24"/>
                <w:szCs w:val="24"/>
              </w:rPr>
              <w:lastRenderedPageBreak/>
              <w:t>земельного участка – 10.</w:t>
            </w:r>
          </w:p>
          <w:p w14:paraId="355BA213" w14:textId="4D19458E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Максимальный процент застройки в границах земельного участка – 50.</w:t>
            </w:r>
          </w:p>
          <w:p w14:paraId="176573DE" w14:textId="20FCC143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 xml:space="preserve">Предельное количество надземных этажей – </w:t>
            </w:r>
            <w:r w:rsidR="00AD3FAB">
              <w:rPr>
                <w:sz w:val="24"/>
                <w:szCs w:val="24"/>
              </w:rPr>
              <w:br/>
            </w:r>
            <w:r w:rsidRPr="00A05F9F">
              <w:rPr>
                <w:sz w:val="24"/>
                <w:szCs w:val="24"/>
              </w:rPr>
              <w:t>не подлежит установлению.</w:t>
            </w:r>
          </w:p>
          <w:p w14:paraId="2A1AD1A2" w14:textId="77777777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Предельная высота объекта – не подлежит установлению.</w:t>
            </w:r>
          </w:p>
          <w:p w14:paraId="42BF67FE" w14:textId="00BA8796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Минимальная доля озеленения территории – 15 %</w:t>
            </w:r>
          </w:p>
        </w:tc>
        <w:tc>
          <w:tcPr>
            <w:tcW w:w="1842" w:type="dxa"/>
          </w:tcPr>
          <w:p w14:paraId="4405594F" w14:textId="77777777" w:rsidR="00484894" w:rsidRPr="00A05F9F" w:rsidRDefault="00484894" w:rsidP="00892B71">
            <w:pPr>
              <w:pStyle w:val="a3"/>
              <w:jc w:val="center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lastRenderedPageBreak/>
              <w:t>5.0</w:t>
            </w:r>
          </w:p>
        </w:tc>
      </w:tr>
      <w:tr w:rsidR="00484894" w:rsidRPr="00A05F9F" w14:paraId="3291EF7B" w14:textId="77777777" w:rsidTr="00A05F9F">
        <w:tc>
          <w:tcPr>
            <w:tcW w:w="2235" w:type="dxa"/>
          </w:tcPr>
          <w:p w14:paraId="5EE4F385" w14:textId="77777777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lastRenderedPageBreak/>
              <w:t xml:space="preserve">Благоустройство территории </w:t>
            </w:r>
          </w:p>
        </w:tc>
        <w:tc>
          <w:tcPr>
            <w:tcW w:w="5670" w:type="dxa"/>
          </w:tcPr>
          <w:p w14:paraId="105F1886" w14:textId="5049EA5C" w:rsidR="00484894" w:rsidRPr="00BF327B" w:rsidRDefault="00484894" w:rsidP="00892B71">
            <w:pPr>
              <w:pStyle w:val="a3"/>
              <w:rPr>
                <w:spacing w:val="-6"/>
                <w:sz w:val="24"/>
                <w:szCs w:val="24"/>
              </w:rPr>
            </w:pPr>
            <w:r w:rsidRPr="00BF327B">
              <w:rPr>
                <w:spacing w:val="-6"/>
                <w:sz w:val="24"/>
                <w:szCs w:val="24"/>
              </w:rPr>
              <w:t>Минимальные размеры земельного участка – 100 кв. м.</w:t>
            </w:r>
          </w:p>
          <w:p w14:paraId="2B3C930A" w14:textId="1B8EF3EB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 xml:space="preserve">Максимальные размеры земельного участка – </w:t>
            </w:r>
            <w:r w:rsidR="00AD3FAB">
              <w:rPr>
                <w:sz w:val="24"/>
                <w:szCs w:val="24"/>
              </w:rPr>
              <w:br/>
            </w:r>
            <w:r w:rsidRPr="00A05F9F">
              <w:rPr>
                <w:sz w:val="24"/>
                <w:szCs w:val="24"/>
              </w:rPr>
              <w:t>53 000 кв. м.</w:t>
            </w:r>
          </w:p>
          <w:p w14:paraId="4DE1AF9D" w14:textId="56304A46" w:rsidR="00484894" w:rsidRPr="00A05F9F" w:rsidRDefault="00484894" w:rsidP="00892B71">
            <w:pPr>
              <w:pStyle w:val="a3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 xml:space="preserve">Минимальные отступы от границ земельного участка в целях определения места допустимого размещения объекта, предельное количество надземных этажей, предельная высота объекта, максимальный процент застройки в границах земельного участка, минимальный процент озеленения в границах земельного участка </w:t>
            </w:r>
            <w:r w:rsidR="00AD3FAB">
              <w:rPr>
                <w:sz w:val="24"/>
                <w:szCs w:val="24"/>
              </w:rPr>
              <w:br/>
            </w:r>
            <w:r w:rsidRPr="00A05F9F">
              <w:rPr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842" w:type="dxa"/>
          </w:tcPr>
          <w:p w14:paraId="661AF0BA" w14:textId="77777777" w:rsidR="00484894" w:rsidRPr="00A05F9F" w:rsidRDefault="00484894" w:rsidP="00892B71">
            <w:pPr>
              <w:pStyle w:val="a3"/>
              <w:jc w:val="center"/>
              <w:rPr>
                <w:sz w:val="24"/>
                <w:szCs w:val="24"/>
              </w:rPr>
            </w:pPr>
            <w:r w:rsidRPr="00A05F9F">
              <w:rPr>
                <w:sz w:val="24"/>
                <w:szCs w:val="24"/>
              </w:rPr>
              <w:t>12.0.2</w:t>
            </w:r>
          </w:p>
        </w:tc>
      </w:tr>
    </w:tbl>
    <w:p w14:paraId="55981104" w14:textId="77777777" w:rsidR="00A05F9F" w:rsidRDefault="00A05F9F" w:rsidP="00C82E2C">
      <w:pPr>
        <w:pStyle w:val="a3"/>
        <w:tabs>
          <w:tab w:val="clear" w:pos="4153"/>
          <w:tab w:val="clear" w:pos="8306"/>
        </w:tabs>
        <w:jc w:val="both"/>
        <w:rPr>
          <w:szCs w:val="28"/>
        </w:rPr>
      </w:pPr>
    </w:p>
    <w:p w14:paraId="231D6B1E" w14:textId="477D00E7" w:rsidR="00F623EA" w:rsidRDefault="00F623EA" w:rsidP="00DF0AEF">
      <w:pPr>
        <w:jc w:val="both"/>
        <w:rPr>
          <w:szCs w:val="28"/>
        </w:rPr>
      </w:pPr>
      <w:r w:rsidRPr="00F623EA">
        <w:rPr>
          <w:szCs w:val="28"/>
        </w:rPr>
        <w:t xml:space="preserve">          </w:t>
      </w:r>
      <w:r w:rsidR="00B55685" w:rsidRPr="00B55685">
        <w:rPr>
          <w:szCs w:val="28"/>
        </w:rPr>
        <w:t xml:space="preserve">Указанные основные виды разрешенного использования земельных участков и объектов капитального строительства, предельные параметры разрешенного строительства определены во исполнение пункта 5 части 1 </w:t>
      </w:r>
      <w:r w:rsidR="009B0482">
        <w:rPr>
          <w:szCs w:val="28"/>
        </w:rPr>
        <w:t xml:space="preserve">    </w:t>
      </w:r>
      <w:r w:rsidR="00B55685" w:rsidRPr="00B55685">
        <w:rPr>
          <w:szCs w:val="28"/>
        </w:rPr>
        <w:t>статьи 67 Градостроительного кодекса Российской Федерации и соответствуют основным видам разрешенного использования земельных участков и объектов капитального строительства и (или)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 городского округа "Город Архангельск", утвержденными постановлением министерства строительства и архитектуры Архангельской области от 29 сентября 202</w:t>
      </w:r>
      <w:r w:rsidR="003B5D8B">
        <w:rPr>
          <w:szCs w:val="28"/>
        </w:rPr>
        <w:t xml:space="preserve">0 года № 68-п (с изменениями), </w:t>
      </w:r>
      <w:r w:rsidR="00B55685" w:rsidRPr="00B55685">
        <w:rPr>
          <w:szCs w:val="28"/>
        </w:rPr>
        <w:t>в границах которых предусматривается осуществление комплексного развития территории.</w:t>
      </w:r>
    </w:p>
    <w:p w14:paraId="2C78DA12" w14:textId="2EAE8A8E" w:rsidR="00B55685" w:rsidRDefault="00B55685" w:rsidP="00B55685">
      <w:pPr>
        <w:ind w:firstLine="709"/>
        <w:jc w:val="both"/>
        <w:rPr>
          <w:szCs w:val="28"/>
        </w:rPr>
      </w:pPr>
      <w:r>
        <w:rPr>
          <w:szCs w:val="28"/>
        </w:rPr>
        <w:t>Т</w:t>
      </w:r>
      <w:r w:rsidRPr="00B55685">
        <w:rPr>
          <w:szCs w:val="28"/>
        </w:rPr>
        <w:t>ерритори</w:t>
      </w:r>
      <w:r>
        <w:rPr>
          <w:szCs w:val="28"/>
        </w:rPr>
        <w:t>я</w:t>
      </w:r>
      <w:r w:rsidRPr="00B55685">
        <w:rPr>
          <w:szCs w:val="28"/>
        </w:rPr>
        <w:t xml:space="preserve"> </w:t>
      </w:r>
      <w:r>
        <w:rPr>
          <w:szCs w:val="28"/>
        </w:rPr>
        <w:t xml:space="preserve"> </w:t>
      </w:r>
      <w:r w:rsidRPr="00B55685">
        <w:rPr>
          <w:szCs w:val="28"/>
        </w:rPr>
        <w:t>жилой застройки  городского округа "Город Архангельск"</w:t>
      </w:r>
      <w:r w:rsidRPr="00B55685">
        <w:t xml:space="preserve"> </w:t>
      </w:r>
      <w:r>
        <w:t xml:space="preserve">                </w:t>
      </w:r>
      <w:r w:rsidRPr="00B55685">
        <w:rPr>
          <w:szCs w:val="28"/>
        </w:rPr>
        <w:t xml:space="preserve">в границах  части элемента планировочной структуры: </w:t>
      </w:r>
      <w:r w:rsidR="00B65D26" w:rsidRPr="00B65D26">
        <w:rPr>
          <w:szCs w:val="28"/>
        </w:rPr>
        <w:t xml:space="preserve">пр. Сибиряковцев, просп. Обводный канал, ул. Теснанова площадью </w:t>
      </w:r>
      <w:r w:rsidR="009B0482">
        <w:rPr>
          <w:szCs w:val="28"/>
        </w:rPr>
        <w:t>5,5606</w:t>
      </w:r>
      <w:r w:rsidR="00B65D26" w:rsidRPr="00B65D26">
        <w:rPr>
          <w:szCs w:val="28"/>
        </w:rPr>
        <w:t xml:space="preserve"> га</w:t>
      </w:r>
      <w:r w:rsidR="009B0482">
        <w:rPr>
          <w:szCs w:val="28"/>
        </w:rPr>
        <w:t xml:space="preserve"> </w:t>
      </w:r>
      <w:r>
        <w:rPr>
          <w:szCs w:val="28"/>
        </w:rPr>
        <w:t xml:space="preserve"> расположена в зоне регулирования застройки </w:t>
      </w:r>
      <w:r w:rsidR="00B65D26">
        <w:rPr>
          <w:szCs w:val="28"/>
        </w:rPr>
        <w:t>3</w:t>
      </w:r>
      <w:r>
        <w:rPr>
          <w:szCs w:val="28"/>
        </w:rPr>
        <w:t xml:space="preserve"> типа</w:t>
      </w:r>
      <w:r w:rsidR="009B0482">
        <w:rPr>
          <w:szCs w:val="28"/>
        </w:rPr>
        <w:t xml:space="preserve"> (ЗРЗ-3)</w:t>
      </w:r>
      <w:r>
        <w:rPr>
          <w:szCs w:val="28"/>
        </w:rPr>
        <w:t>.</w:t>
      </w:r>
    </w:p>
    <w:p w14:paraId="215BCA0A" w14:textId="1DFA224E" w:rsidR="00A05F9F" w:rsidRDefault="006E356A" w:rsidP="00AD3FAB">
      <w:pPr>
        <w:tabs>
          <w:tab w:val="left" w:pos="1134"/>
        </w:tabs>
        <w:ind w:firstLine="709"/>
        <w:jc w:val="both"/>
        <w:rPr>
          <w:szCs w:val="28"/>
        </w:rPr>
      </w:pPr>
      <w:r w:rsidRPr="006E356A">
        <w:rPr>
          <w:szCs w:val="28"/>
        </w:rPr>
        <w:t xml:space="preserve">Объектами охраны подзоны ЗРЗ-3 являются сохранившиеся элементы планировочной структуры и ценные участки зеленых насаждений </w:t>
      </w:r>
      <w:r>
        <w:rPr>
          <w:szCs w:val="28"/>
        </w:rPr>
        <w:br/>
      </w:r>
      <w:r w:rsidRPr="006E356A">
        <w:rPr>
          <w:szCs w:val="28"/>
        </w:rPr>
        <w:t xml:space="preserve">в соответствии с постановлением Правительства Архангельской области </w:t>
      </w:r>
      <w:r>
        <w:rPr>
          <w:szCs w:val="28"/>
        </w:rPr>
        <w:br/>
      </w:r>
      <w:r w:rsidRPr="006E356A">
        <w:rPr>
          <w:szCs w:val="28"/>
        </w:rPr>
        <w:t>от 18 ноября 2014 года</w:t>
      </w:r>
      <w:r>
        <w:rPr>
          <w:szCs w:val="28"/>
        </w:rPr>
        <w:t xml:space="preserve"> </w:t>
      </w:r>
      <w:r w:rsidRPr="006E356A">
        <w:rPr>
          <w:szCs w:val="28"/>
        </w:rPr>
        <w:t>№ 460-пп "Об утверждении границ зон охраны объектов культурного наследия (памятников истории и культуры) народов Российской Федерации, расположенных на территории историческ</w:t>
      </w:r>
      <w:r>
        <w:rPr>
          <w:szCs w:val="28"/>
        </w:rPr>
        <w:t xml:space="preserve">ого центра города </w:t>
      </w:r>
      <w:r>
        <w:rPr>
          <w:szCs w:val="28"/>
        </w:rPr>
        <w:lastRenderedPageBreak/>
        <w:t xml:space="preserve">Архангельска </w:t>
      </w:r>
      <w:r w:rsidRPr="006E356A">
        <w:rPr>
          <w:szCs w:val="28"/>
        </w:rPr>
        <w:t>(в Ломоносовском, Октябрьском и Соломбальском территориальных округах)".</w:t>
      </w:r>
    </w:p>
    <w:p w14:paraId="5962AB83" w14:textId="34030EA0" w:rsidR="00A05F9F" w:rsidRDefault="00A05F9F" w:rsidP="00AD3FAB">
      <w:pPr>
        <w:tabs>
          <w:tab w:val="left" w:pos="1134"/>
        </w:tabs>
        <w:ind w:firstLine="709"/>
        <w:jc w:val="both"/>
        <w:rPr>
          <w:szCs w:val="28"/>
        </w:rPr>
      </w:pPr>
      <w:r w:rsidRPr="00DF0AEF">
        <w:rPr>
          <w:szCs w:val="28"/>
        </w:rPr>
        <w:t>Минимальный отступ зданий, строений, сооружений от красных линий вновь строящихся или реконструируемых зданий, строений, сооружений должен быть н</w:t>
      </w:r>
      <w:r>
        <w:rPr>
          <w:szCs w:val="28"/>
        </w:rPr>
        <w:t>а расстоянии не менее 5 метров.</w:t>
      </w:r>
    </w:p>
    <w:p w14:paraId="395A9E2D" w14:textId="7454ECCF" w:rsidR="00A05F9F" w:rsidRPr="00DF0AEF" w:rsidRDefault="00A05F9F" w:rsidP="00AD3FAB">
      <w:pPr>
        <w:tabs>
          <w:tab w:val="left" w:pos="1134"/>
        </w:tabs>
        <w:ind w:firstLine="709"/>
        <w:jc w:val="both"/>
        <w:rPr>
          <w:szCs w:val="28"/>
        </w:rPr>
      </w:pPr>
      <w:r w:rsidRPr="00DF0AEF">
        <w:rPr>
          <w:szCs w:val="28"/>
        </w:rPr>
        <w:t xml:space="preserve">Минимальные отступы от границ земельного участка в целях определения места допустимого размещения зданий, строений, сооружений – </w:t>
      </w:r>
      <w:r>
        <w:rPr>
          <w:szCs w:val="28"/>
        </w:rPr>
        <w:br/>
      </w:r>
      <w:r w:rsidRPr="00DF0AEF">
        <w:rPr>
          <w:szCs w:val="28"/>
        </w:rPr>
        <w:t xml:space="preserve">3 метра. </w:t>
      </w:r>
    </w:p>
    <w:p w14:paraId="777E2CD1" w14:textId="77777777" w:rsidR="00A05F9F" w:rsidRDefault="00A05F9F" w:rsidP="00AD3FAB">
      <w:pPr>
        <w:tabs>
          <w:tab w:val="left" w:pos="1134"/>
        </w:tabs>
        <w:ind w:firstLine="709"/>
        <w:jc w:val="both"/>
        <w:rPr>
          <w:szCs w:val="28"/>
        </w:rPr>
      </w:pPr>
      <w:r w:rsidRPr="00DF0AEF">
        <w:rPr>
          <w:szCs w:val="28"/>
        </w:rPr>
        <w:t xml:space="preserve">Жилые здания со встроенными в первые этажи или пристроенными помещениями общественного назначения, кроме учреждений образования </w:t>
      </w:r>
      <w:r>
        <w:rPr>
          <w:szCs w:val="28"/>
        </w:rPr>
        <w:br/>
      </w:r>
      <w:r w:rsidRPr="00DF0AEF">
        <w:rPr>
          <w:szCs w:val="28"/>
        </w:rPr>
        <w:t>и просвещения, допускается размещать только со стороны красных линий.</w:t>
      </w:r>
    </w:p>
    <w:p w14:paraId="3E8A3E65" w14:textId="790DB57C" w:rsidR="00A05F9F" w:rsidRDefault="00A05F9F" w:rsidP="00AD3FAB">
      <w:pPr>
        <w:tabs>
          <w:tab w:val="left" w:pos="1134"/>
        </w:tabs>
        <w:ind w:firstLine="709"/>
        <w:jc w:val="both"/>
        <w:rPr>
          <w:szCs w:val="28"/>
        </w:rPr>
      </w:pPr>
      <w:r w:rsidRPr="004F32AC">
        <w:rPr>
          <w:szCs w:val="28"/>
        </w:rPr>
        <w:t xml:space="preserve">Коэффициент плотности застройки – </w:t>
      </w:r>
      <w:r>
        <w:rPr>
          <w:szCs w:val="28"/>
        </w:rPr>
        <w:t>2.</w:t>
      </w:r>
    </w:p>
    <w:p w14:paraId="5E949DEF" w14:textId="518ADD16" w:rsidR="00BF327B" w:rsidRDefault="00BF327B" w:rsidP="00A05F9F">
      <w:pPr>
        <w:jc w:val="both"/>
        <w:rPr>
          <w:szCs w:val="28"/>
        </w:rPr>
      </w:pPr>
    </w:p>
    <w:p w14:paraId="57508323" w14:textId="02BE63E2" w:rsidR="00BF327B" w:rsidRDefault="00BF327B" w:rsidP="00A05F9F">
      <w:pPr>
        <w:jc w:val="both"/>
        <w:rPr>
          <w:szCs w:val="28"/>
        </w:rPr>
      </w:pPr>
    </w:p>
    <w:p w14:paraId="5D0A838E" w14:textId="3D9FC8BA" w:rsidR="00BF327B" w:rsidRDefault="00BF327B" w:rsidP="00A05F9F">
      <w:pPr>
        <w:jc w:val="both"/>
        <w:rPr>
          <w:szCs w:val="28"/>
        </w:rPr>
      </w:pPr>
    </w:p>
    <w:p w14:paraId="35E45160" w14:textId="35523E3C" w:rsidR="00BF327B" w:rsidRDefault="00BF327B" w:rsidP="00A05F9F">
      <w:pPr>
        <w:jc w:val="both"/>
        <w:rPr>
          <w:szCs w:val="28"/>
        </w:rPr>
      </w:pPr>
    </w:p>
    <w:p w14:paraId="2F2A626F" w14:textId="71840D3A" w:rsidR="00BF327B" w:rsidRDefault="00BF327B" w:rsidP="00A05F9F">
      <w:pPr>
        <w:jc w:val="both"/>
        <w:rPr>
          <w:szCs w:val="28"/>
        </w:rPr>
      </w:pPr>
    </w:p>
    <w:p w14:paraId="71FC6806" w14:textId="0185CF96" w:rsidR="00BF327B" w:rsidRDefault="00BF327B" w:rsidP="00A05F9F">
      <w:pPr>
        <w:jc w:val="both"/>
        <w:rPr>
          <w:szCs w:val="28"/>
        </w:rPr>
      </w:pPr>
    </w:p>
    <w:p w14:paraId="05795056" w14:textId="0F64B441" w:rsidR="00BF327B" w:rsidRDefault="00BF327B" w:rsidP="00A05F9F">
      <w:pPr>
        <w:jc w:val="both"/>
        <w:rPr>
          <w:szCs w:val="28"/>
        </w:rPr>
      </w:pPr>
    </w:p>
    <w:p w14:paraId="2563ED98" w14:textId="5B5CCE44" w:rsidR="00BF327B" w:rsidRDefault="00BF327B" w:rsidP="00A05F9F">
      <w:pPr>
        <w:jc w:val="both"/>
        <w:rPr>
          <w:szCs w:val="28"/>
        </w:rPr>
      </w:pPr>
    </w:p>
    <w:p w14:paraId="1261F274" w14:textId="02A94D0F" w:rsidR="00BF327B" w:rsidRDefault="00BF327B" w:rsidP="00A05F9F">
      <w:pPr>
        <w:jc w:val="both"/>
        <w:rPr>
          <w:szCs w:val="28"/>
        </w:rPr>
      </w:pPr>
    </w:p>
    <w:p w14:paraId="33FDF9B6" w14:textId="07AFBCB3" w:rsidR="00BF327B" w:rsidRDefault="00BF327B" w:rsidP="00A05F9F">
      <w:pPr>
        <w:jc w:val="both"/>
        <w:rPr>
          <w:szCs w:val="28"/>
        </w:rPr>
      </w:pPr>
    </w:p>
    <w:p w14:paraId="7BE6CC48" w14:textId="5D28A98B" w:rsidR="00BF327B" w:rsidRDefault="00BF327B" w:rsidP="00A05F9F">
      <w:pPr>
        <w:jc w:val="both"/>
        <w:rPr>
          <w:szCs w:val="28"/>
        </w:rPr>
      </w:pPr>
    </w:p>
    <w:p w14:paraId="7BFD2ED5" w14:textId="5D3FB476" w:rsidR="00BF327B" w:rsidRDefault="00BF327B" w:rsidP="00A05F9F">
      <w:pPr>
        <w:jc w:val="both"/>
        <w:rPr>
          <w:szCs w:val="28"/>
        </w:rPr>
      </w:pPr>
    </w:p>
    <w:p w14:paraId="6FFB0AFA" w14:textId="49020C5A" w:rsidR="00BF327B" w:rsidRDefault="00BF327B" w:rsidP="00A05F9F">
      <w:pPr>
        <w:jc w:val="both"/>
        <w:rPr>
          <w:szCs w:val="28"/>
        </w:rPr>
      </w:pPr>
    </w:p>
    <w:p w14:paraId="6EA0B441" w14:textId="5C7A8FD3" w:rsidR="00BF327B" w:rsidRDefault="00BF327B" w:rsidP="00A05F9F">
      <w:pPr>
        <w:jc w:val="both"/>
        <w:rPr>
          <w:szCs w:val="28"/>
        </w:rPr>
      </w:pPr>
    </w:p>
    <w:p w14:paraId="64EC8544" w14:textId="1EB3BAEE" w:rsidR="00BF327B" w:rsidRDefault="00BF327B" w:rsidP="00A05F9F">
      <w:pPr>
        <w:jc w:val="both"/>
        <w:rPr>
          <w:szCs w:val="28"/>
        </w:rPr>
      </w:pPr>
    </w:p>
    <w:p w14:paraId="70170836" w14:textId="2205671B" w:rsidR="00BF327B" w:rsidRDefault="00BF327B" w:rsidP="00A05F9F">
      <w:pPr>
        <w:jc w:val="both"/>
        <w:rPr>
          <w:szCs w:val="28"/>
        </w:rPr>
      </w:pPr>
    </w:p>
    <w:p w14:paraId="44514B8D" w14:textId="6C636246" w:rsidR="00BF327B" w:rsidRDefault="00BF327B" w:rsidP="00A05F9F">
      <w:pPr>
        <w:jc w:val="both"/>
        <w:rPr>
          <w:szCs w:val="28"/>
        </w:rPr>
      </w:pPr>
    </w:p>
    <w:p w14:paraId="3BBE15FC" w14:textId="466C4E7E" w:rsidR="00BF327B" w:rsidRDefault="00BF327B" w:rsidP="00A05F9F">
      <w:pPr>
        <w:jc w:val="both"/>
        <w:rPr>
          <w:szCs w:val="28"/>
        </w:rPr>
      </w:pPr>
    </w:p>
    <w:p w14:paraId="440C0A58" w14:textId="40CDF599" w:rsidR="00BF327B" w:rsidRDefault="00BF327B" w:rsidP="00A05F9F">
      <w:pPr>
        <w:jc w:val="both"/>
        <w:rPr>
          <w:szCs w:val="28"/>
        </w:rPr>
      </w:pPr>
    </w:p>
    <w:p w14:paraId="3853D0BD" w14:textId="282995B1" w:rsidR="00BF327B" w:rsidRDefault="00BF327B" w:rsidP="00A05F9F">
      <w:pPr>
        <w:jc w:val="both"/>
        <w:rPr>
          <w:szCs w:val="28"/>
        </w:rPr>
      </w:pPr>
    </w:p>
    <w:p w14:paraId="5E60754D" w14:textId="02239B2D" w:rsidR="00BF327B" w:rsidRDefault="00BF327B" w:rsidP="00A05F9F">
      <w:pPr>
        <w:jc w:val="both"/>
        <w:rPr>
          <w:szCs w:val="28"/>
        </w:rPr>
      </w:pPr>
    </w:p>
    <w:p w14:paraId="2B04B270" w14:textId="1DEA0D48" w:rsidR="00BF327B" w:rsidRDefault="00BF327B" w:rsidP="00A05F9F">
      <w:pPr>
        <w:jc w:val="both"/>
        <w:rPr>
          <w:szCs w:val="28"/>
        </w:rPr>
      </w:pPr>
    </w:p>
    <w:p w14:paraId="370C3882" w14:textId="5384CDBE" w:rsidR="00BF327B" w:rsidRDefault="00BF327B" w:rsidP="00A05F9F">
      <w:pPr>
        <w:jc w:val="both"/>
        <w:rPr>
          <w:szCs w:val="28"/>
        </w:rPr>
      </w:pPr>
    </w:p>
    <w:p w14:paraId="3C217504" w14:textId="77777777" w:rsidR="00A05F9F" w:rsidRPr="00A05F9F" w:rsidRDefault="00A05F9F" w:rsidP="00A05F9F">
      <w:pPr>
        <w:jc w:val="both"/>
        <w:rPr>
          <w:sz w:val="24"/>
          <w:szCs w:val="24"/>
        </w:rPr>
      </w:pPr>
      <w:r w:rsidRPr="00A05F9F">
        <w:rPr>
          <w:sz w:val="24"/>
          <w:szCs w:val="24"/>
        </w:rPr>
        <w:t>________</w:t>
      </w:r>
    </w:p>
    <w:p w14:paraId="6A92F903" w14:textId="4AA20313" w:rsidR="00A05F9F" w:rsidRPr="00A05F9F" w:rsidRDefault="00A05F9F" w:rsidP="00A05F9F">
      <w:pPr>
        <w:pStyle w:val="a3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A05F9F">
        <w:rPr>
          <w:sz w:val="24"/>
          <w:szCs w:val="24"/>
        </w:rPr>
        <w:t>&lt;*&gt; В соответствии с классификатором видов разрешенного использования земельных участков, утвержденным приказом Росреестра от 10 ноября 2020 года № П/0412 (с изменениями).</w:t>
      </w:r>
    </w:p>
    <w:p w14:paraId="2367CAC6" w14:textId="77777777" w:rsidR="00A05F9F" w:rsidRPr="00A05F9F" w:rsidRDefault="00A05F9F" w:rsidP="00A05F9F">
      <w:pPr>
        <w:pStyle w:val="a3"/>
        <w:tabs>
          <w:tab w:val="left" w:pos="708"/>
        </w:tabs>
        <w:ind w:firstLine="709"/>
        <w:jc w:val="both"/>
        <w:rPr>
          <w:sz w:val="24"/>
          <w:szCs w:val="24"/>
        </w:rPr>
      </w:pPr>
      <w:r w:rsidRPr="00A05F9F">
        <w:rPr>
          <w:sz w:val="24"/>
          <w:szCs w:val="24"/>
        </w:rPr>
        <w:t>&lt;**&gt; Виды разрешенного использования земельных участков, на которые распространяются требования к архитектурно-градостроительному облику объектов капитального строительства в соответствии с пунктом 2.1 части 6 статьи 30 Градостроительного кодекса Российской Федерации.</w:t>
      </w:r>
    </w:p>
    <w:p w14:paraId="126F6869" w14:textId="56E1BE31" w:rsidR="0062455C" w:rsidRPr="00773F84" w:rsidRDefault="00392F58" w:rsidP="00773F84">
      <w:pPr>
        <w:jc w:val="center"/>
        <w:rPr>
          <w:szCs w:val="28"/>
        </w:rPr>
      </w:pPr>
      <w:r>
        <w:rPr>
          <w:szCs w:val="28"/>
        </w:rPr>
        <w:t>________</w:t>
      </w:r>
    </w:p>
    <w:sectPr w:rsidR="0062455C" w:rsidRPr="00773F84" w:rsidSect="00484894">
      <w:headerReference w:type="even" r:id="rId8"/>
      <w:headerReference w:type="default" r:id="rId9"/>
      <w:pgSz w:w="11906" w:h="16838" w:code="9"/>
      <w:pgMar w:top="1134" w:right="567" w:bottom="1134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5FBDA2" w14:textId="77777777" w:rsidR="005A3887" w:rsidRDefault="005A3887">
      <w:r>
        <w:separator/>
      </w:r>
    </w:p>
  </w:endnote>
  <w:endnote w:type="continuationSeparator" w:id="0">
    <w:p w14:paraId="1FE3F156" w14:textId="77777777" w:rsidR="005A3887" w:rsidRDefault="005A3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9FBE2E" w14:textId="77777777" w:rsidR="005A3887" w:rsidRDefault="005A3887">
      <w:r>
        <w:separator/>
      </w:r>
    </w:p>
  </w:footnote>
  <w:footnote w:type="continuationSeparator" w:id="0">
    <w:p w14:paraId="3B285064" w14:textId="77777777" w:rsidR="005A3887" w:rsidRDefault="005A3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263D3D" w14:textId="77777777" w:rsidR="000C71A0" w:rsidRDefault="000C71A0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6081A7C" w14:textId="77777777" w:rsidR="000C71A0" w:rsidRDefault="000C71A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7863171"/>
      <w:docPartObj>
        <w:docPartGallery w:val="Page Numbers (Top of Page)"/>
        <w:docPartUnique/>
      </w:docPartObj>
    </w:sdtPr>
    <w:sdtEndPr/>
    <w:sdtContent>
      <w:p w14:paraId="589CDBEF" w14:textId="2E3E8F4A" w:rsidR="004F6A16" w:rsidRDefault="004F6A1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9BD">
          <w:rPr>
            <w:noProof/>
          </w:rPr>
          <w:t>5</w:t>
        </w:r>
        <w:r>
          <w:fldChar w:fldCharType="end"/>
        </w:r>
      </w:p>
    </w:sdtContent>
  </w:sdt>
  <w:p w14:paraId="13486CAF" w14:textId="77777777" w:rsidR="004F6A16" w:rsidRDefault="004F6A1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9"/>
  <w:drawingGridVerticalSpacing w:val="17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94E"/>
    <w:rsid w:val="0000323B"/>
    <w:rsid w:val="00003C3F"/>
    <w:rsid w:val="00012500"/>
    <w:rsid w:val="00012929"/>
    <w:rsid w:val="00014C97"/>
    <w:rsid w:val="000159CB"/>
    <w:rsid w:val="0001663A"/>
    <w:rsid w:val="000174B3"/>
    <w:rsid w:val="00020A8A"/>
    <w:rsid w:val="00023F8F"/>
    <w:rsid w:val="0002730A"/>
    <w:rsid w:val="00030050"/>
    <w:rsid w:val="000313E9"/>
    <w:rsid w:val="0003491C"/>
    <w:rsid w:val="0003520E"/>
    <w:rsid w:val="00037595"/>
    <w:rsid w:val="000378CD"/>
    <w:rsid w:val="0004059E"/>
    <w:rsid w:val="00040DB3"/>
    <w:rsid w:val="000427A6"/>
    <w:rsid w:val="00045918"/>
    <w:rsid w:val="00046F6B"/>
    <w:rsid w:val="0004758C"/>
    <w:rsid w:val="00047C21"/>
    <w:rsid w:val="00053DCD"/>
    <w:rsid w:val="00053F4E"/>
    <w:rsid w:val="0005464E"/>
    <w:rsid w:val="00055AAB"/>
    <w:rsid w:val="00055DFF"/>
    <w:rsid w:val="000568EF"/>
    <w:rsid w:val="00064062"/>
    <w:rsid w:val="00065E9E"/>
    <w:rsid w:val="0007075C"/>
    <w:rsid w:val="000741A7"/>
    <w:rsid w:val="00074C1C"/>
    <w:rsid w:val="00076C56"/>
    <w:rsid w:val="00077636"/>
    <w:rsid w:val="000815A7"/>
    <w:rsid w:val="000824CA"/>
    <w:rsid w:val="0008359D"/>
    <w:rsid w:val="00083784"/>
    <w:rsid w:val="0008546E"/>
    <w:rsid w:val="00085528"/>
    <w:rsid w:val="000926CA"/>
    <w:rsid w:val="00092E3B"/>
    <w:rsid w:val="000962D7"/>
    <w:rsid w:val="00097613"/>
    <w:rsid w:val="00097BA7"/>
    <w:rsid w:val="000A3E11"/>
    <w:rsid w:val="000B02D5"/>
    <w:rsid w:val="000B4784"/>
    <w:rsid w:val="000B7B5C"/>
    <w:rsid w:val="000C3124"/>
    <w:rsid w:val="000C3174"/>
    <w:rsid w:val="000C3CCC"/>
    <w:rsid w:val="000C6705"/>
    <w:rsid w:val="000C71A0"/>
    <w:rsid w:val="000D0FA6"/>
    <w:rsid w:val="000D152B"/>
    <w:rsid w:val="000D303B"/>
    <w:rsid w:val="000D457F"/>
    <w:rsid w:val="000D531A"/>
    <w:rsid w:val="000E0490"/>
    <w:rsid w:val="000E23C7"/>
    <w:rsid w:val="000E436A"/>
    <w:rsid w:val="000E5B8B"/>
    <w:rsid w:val="000F5465"/>
    <w:rsid w:val="000F7D4E"/>
    <w:rsid w:val="0010118D"/>
    <w:rsid w:val="0010153A"/>
    <w:rsid w:val="00101A54"/>
    <w:rsid w:val="001027CB"/>
    <w:rsid w:val="001049AB"/>
    <w:rsid w:val="00104E04"/>
    <w:rsid w:val="001074E3"/>
    <w:rsid w:val="0011079B"/>
    <w:rsid w:val="00111171"/>
    <w:rsid w:val="001123CC"/>
    <w:rsid w:val="00114BC1"/>
    <w:rsid w:val="00115632"/>
    <w:rsid w:val="00116FE1"/>
    <w:rsid w:val="001177BF"/>
    <w:rsid w:val="0012060E"/>
    <w:rsid w:val="001241AF"/>
    <w:rsid w:val="0013144B"/>
    <w:rsid w:val="00133F55"/>
    <w:rsid w:val="0013785B"/>
    <w:rsid w:val="001410D7"/>
    <w:rsid w:val="00144154"/>
    <w:rsid w:val="0015155E"/>
    <w:rsid w:val="00152807"/>
    <w:rsid w:val="00155C82"/>
    <w:rsid w:val="0015784E"/>
    <w:rsid w:val="00162774"/>
    <w:rsid w:val="00165311"/>
    <w:rsid w:val="00165A88"/>
    <w:rsid w:val="001665C9"/>
    <w:rsid w:val="001668B0"/>
    <w:rsid w:val="00170EEC"/>
    <w:rsid w:val="00180747"/>
    <w:rsid w:val="00181C07"/>
    <w:rsid w:val="0018323F"/>
    <w:rsid w:val="001870C5"/>
    <w:rsid w:val="00190C26"/>
    <w:rsid w:val="00190DA4"/>
    <w:rsid w:val="001911AF"/>
    <w:rsid w:val="0019194E"/>
    <w:rsid w:val="0019482E"/>
    <w:rsid w:val="00195F96"/>
    <w:rsid w:val="001961F8"/>
    <w:rsid w:val="00197967"/>
    <w:rsid w:val="001A011F"/>
    <w:rsid w:val="001A1F3A"/>
    <w:rsid w:val="001A2078"/>
    <w:rsid w:val="001A3528"/>
    <w:rsid w:val="001A5DA9"/>
    <w:rsid w:val="001A624C"/>
    <w:rsid w:val="001B1A16"/>
    <w:rsid w:val="001B2B38"/>
    <w:rsid w:val="001B425C"/>
    <w:rsid w:val="001C10BE"/>
    <w:rsid w:val="001C25EC"/>
    <w:rsid w:val="001C5394"/>
    <w:rsid w:val="001C5AE4"/>
    <w:rsid w:val="001D5309"/>
    <w:rsid w:val="001D64EC"/>
    <w:rsid w:val="001E02CD"/>
    <w:rsid w:val="001E4D89"/>
    <w:rsid w:val="001E7B76"/>
    <w:rsid w:val="001F4F0F"/>
    <w:rsid w:val="00200C12"/>
    <w:rsid w:val="00202034"/>
    <w:rsid w:val="00202774"/>
    <w:rsid w:val="002040D3"/>
    <w:rsid w:val="00205657"/>
    <w:rsid w:val="00206D38"/>
    <w:rsid w:val="00207DBE"/>
    <w:rsid w:val="00214DDC"/>
    <w:rsid w:val="00216291"/>
    <w:rsid w:val="0021693A"/>
    <w:rsid w:val="00220CE0"/>
    <w:rsid w:val="00222CA8"/>
    <w:rsid w:val="002254D9"/>
    <w:rsid w:val="00226512"/>
    <w:rsid w:val="00231685"/>
    <w:rsid w:val="00231C1B"/>
    <w:rsid w:val="00231EF2"/>
    <w:rsid w:val="00232C96"/>
    <w:rsid w:val="002359A8"/>
    <w:rsid w:val="00236656"/>
    <w:rsid w:val="00237680"/>
    <w:rsid w:val="00241742"/>
    <w:rsid w:val="00244530"/>
    <w:rsid w:val="00244D47"/>
    <w:rsid w:val="00250760"/>
    <w:rsid w:val="002545B5"/>
    <w:rsid w:val="0025578A"/>
    <w:rsid w:val="0025580D"/>
    <w:rsid w:val="00257EB9"/>
    <w:rsid w:val="00257FDE"/>
    <w:rsid w:val="00263949"/>
    <w:rsid w:val="00264935"/>
    <w:rsid w:val="002661F7"/>
    <w:rsid w:val="00266240"/>
    <w:rsid w:val="002712FA"/>
    <w:rsid w:val="0027235A"/>
    <w:rsid w:val="00273BCD"/>
    <w:rsid w:val="002759D7"/>
    <w:rsid w:val="00276D28"/>
    <w:rsid w:val="00280E4B"/>
    <w:rsid w:val="002831C1"/>
    <w:rsid w:val="00283C2B"/>
    <w:rsid w:val="00283CE2"/>
    <w:rsid w:val="0028599B"/>
    <w:rsid w:val="0028799B"/>
    <w:rsid w:val="00290C79"/>
    <w:rsid w:val="0029292B"/>
    <w:rsid w:val="00296715"/>
    <w:rsid w:val="00296FA2"/>
    <w:rsid w:val="002A044A"/>
    <w:rsid w:val="002A06EF"/>
    <w:rsid w:val="002A150D"/>
    <w:rsid w:val="002B0A11"/>
    <w:rsid w:val="002B3FC2"/>
    <w:rsid w:val="002C02DE"/>
    <w:rsid w:val="002C5832"/>
    <w:rsid w:val="002C76A3"/>
    <w:rsid w:val="002D176A"/>
    <w:rsid w:val="002E18E8"/>
    <w:rsid w:val="002E27F4"/>
    <w:rsid w:val="002E5B83"/>
    <w:rsid w:val="002F1454"/>
    <w:rsid w:val="002F3F31"/>
    <w:rsid w:val="00300F05"/>
    <w:rsid w:val="003012DE"/>
    <w:rsid w:val="00301F17"/>
    <w:rsid w:val="00302CE4"/>
    <w:rsid w:val="00303CCA"/>
    <w:rsid w:val="0030506D"/>
    <w:rsid w:val="00305DBD"/>
    <w:rsid w:val="00306D2F"/>
    <w:rsid w:val="00313B26"/>
    <w:rsid w:val="003166AB"/>
    <w:rsid w:val="00323C6A"/>
    <w:rsid w:val="00324B10"/>
    <w:rsid w:val="00327ECD"/>
    <w:rsid w:val="00332396"/>
    <w:rsid w:val="003329F8"/>
    <w:rsid w:val="00333800"/>
    <w:rsid w:val="003417D5"/>
    <w:rsid w:val="00347286"/>
    <w:rsid w:val="00360498"/>
    <w:rsid w:val="00361071"/>
    <w:rsid w:val="00361B5E"/>
    <w:rsid w:val="003672E2"/>
    <w:rsid w:val="0036787C"/>
    <w:rsid w:val="00372CB3"/>
    <w:rsid w:val="00375EBF"/>
    <w:rsid w:val="003776A9"/>
    <w:rsid w:val="003848A0"/>
    <w:rsid w:val="00385B82"/>
    <w:rsid w:val="00385BF3"/>
    <w:rsid w:val="00387341"/>
    <w:rsid w:val="00390D87"/>
    <w:rsid w:val="00392F58"/>
    <w:rsid w:val="003950A7"/>
    <w:rsid w:val="003A51D2"/>
    <w:rsid w:val="003B00C4"/>
    <w:rsid w:val="003B0B3B"/>
    <w:rsid w:val="003B0D2E"/>
    <w:rsid w:val="003B24D1"/>
    <w:rsid w:val="003B33F4"/>
    <w:rsid w:val="003B4140"/>
    <w:rsid w:val="003B51F0"/>
    <w:rsid w:val="003B54FB"/>
    <w:rsid w:val="003B5D8B"/>
    <w:rsid w:val="003B5F52"/>
    <w:rsid w:val="003B6D6A"/>
    <w:rsid w:val="003C019A"/>
    <w:rsid w:val="003C2BB7"/>
    <w:rsid w:val="003C57EE"/>
    <w:rsid w:val="003C60EA"/>
    <w:rsid w:val="003D2672"/>
    <w:rsid w:val="003D5D4B"/>
    <w:rsid w:val="003D7AC8"/>
    <w:rsid w:val="003E05CA"/>
    <w:rsid w:val="003E0D4A"/>
    <w:rsid w:val="003F0D4B"/>
    <w:rsid w:val="003F1FD4"/>
    <w:rsid w:val="003F262E"/>
    <w:rsid w:val="003F2ED8"/>
    <w:rsid w:val="003F377F"/>
    <w:rsid w:val="003F5385"/>
    <w:rsid w:val="003F556B"/>
    <w:rsid w:val="004000DD"/>
    <w:rsid w:val="004023B7"/>
    <w:rsid w:val="00405F1B"/>
    <w:rsid w:val="004145BC"/>
    <w:rsid w:val="00417BCE"/>
    <w:rsid w:val="004225FF"/>
    <w:rsid w:val="0042475F"/>
    <w:rsid w:val="00424C6B"/>
    <w:rsid w:val="004269A4"/>
    <w:rsid w:val="0043122F"/>
    <w:rsid w:val="0043248F"/>
    <w:rsid w:val="00433D0A"/>
    <w:rsid w:val="004340A9"/>
    <w:rsid w:val="0043420B"/>
    <w:rsid w:val="00437458"/>
    <w:rsid w:val="00443116"/>
    <w:rsid w:val="004432C2"/>
    <w:rsid w:val="0044362C"/>
    <w:rsid w:val="00446C01"/>
    <w:rsid w:val="00451C14"/>
    <w:rsid w:val="00452F5B"/>
    <w:rsid w:val="0045428E"/>
    <w:rsid w:val="00457103"/>
    <w:rsid w:val="004575A2"/>
    <w:rsid w:val="00461459"/>
    <w:rsid w:val="004616F4"/>
    <w:rsid w:val="00462B41"/>
    <w:rsid w:val="00465F40"/>
    <w:rsid w:val="0046680B"/>
    <w:rsid w:val="0046761B"/>
    <w:rsid w:val="00467832"/>
    <w:rsid w:val="00467D1B"/>
    <w:rsid w:val="00474DD2"/>
    <w:rsid w:val="004764F9"/>
    <w:rsid w:val="00481DA1"/>
    <w:rsid w:val="00482E87"/>
    <w:rsid w:val="00484104"/>
    <w:rsid w:val="00484894"/>
    <w:rsid w:val="00485EDE"/>
    <w:rsid w:val="00486E8C"/>
    <w:rsid w:val="004877C1"/>
    <w:rsid w:val="004904DC"/>
    <w:rsid w:val="00490CB4"/>
    <w:rsid w:val="00491B63"/>
    <w:rsid w:val="004923E8"/>
    <w:rsid w:val="0049373B"/>
    <w:rsid w:val="00495977"/>
    <w:rsid w:val="004A01F6"/>
    <w:rsid w:val="004A2F23"/>
    <w:rsid w:val="004A4275"/>
    <w:rsid w:val="004A4887"/>
    <w:rsid w:val="004A7902"/>
    <w:rsid w:val="004B3078"/>
    <w:rsid w:val="004B3869"/>
    <w:rsid w:val="004B6E57"/>
    <w:rsid w:val="004C4AAB"/>
    <w:rsid w:val="004C5A79"/>
    <w:rsid w:val="004C7065"/>
    <w:rsid w:val="004D1FDA"/>
    <w:rsid w:val="004D315D"/>
    <w:rsid w:val="004E07E9"/>
    <w:rsid w:val="004E0E31"/>
    <w:rsid w:val="004E12D9"/>
    <w:rsid w:val="004E1ACB"/>
    <w:rsid w:val="004E3F7B"/>
    <w:rsid w:val="004E6FEF"/>
    <w:rsid w:val="004F03A3"/>
    <w:rsid w:val="004F32AC"/>
    <w:rsid w:val="004F620F"/>
    <w:rsid w:val="004F6A16"/>
    <w:rsid w:val="00500102"/>
    <w:rsid w:val="00500343"/>
    <w:rsid w:val="005011B4"/>
    <w:rsid w:val="0050358F"/>
    <w:rsid w:val="005040C2"/>
    <w:rsid w:val="005130EF"/>
    <w:rsid w:val="0051483E"/>
    <w:rsid w:val="005149A5"/>
    <w:rsid w:val="00514D14"/>
    <w:rsid w:val="00522748"/>
    <w:rsid w:val="0052382D"/>
    <w:rsid w:val="00524557"/>
    <w:rsid w:val="00527F3A"/>
    <w:rsid w:val="00532AE1"/>
    <w:rsid w:val="005339EC"/>
    <w:rsid w:val="00533B77"/>
    <w:rsid w:val="005341A0"/>
    <w:rsid w:val="00534622"/>
    <w:rsid w:val="00535739"/>
    <w:rsid w:val="00544E40"/>
    <w:rsid w:val="00546407"/>
    <w:rsid w:val="005464AA"/>
    <w:rsid w:val="0054681D"/>
    <w:rsid w:val="00547806"/>
    <w:rsid w:val="00550234"/>
    <w:rsid w:val="00550B9D"/>
    <w:rsid w:val="00550BFD"/>
    <w:rsid w:val="00551D97"/>
    <w:rsid w:val="005535B1"/>
    <w:rsid w:val="00553774"/>
    <w:rsid w:val="005545E4"/>
    <w:rsid w:val="00555B11"/>
    <w:rsid w:val="00556C8E"/>
    <w:rsid w:val="00561307"/>
    <w:rsid w:val="00562C56"/>
    <w:rsid w:val="005635B5"/>
    <w:rsid w:val="00563D5E"/>
    <w:rsid w:val="005644BE"/>
    <w:rsid w:val="00564668"/>
    <w:rsid w:val="00566698"/>
    <w:rsid w:val="005710E5"/>
    <w:rsid w:val="00573646"/>
    <w:rsid w:val="00573A8A"/>
    <w:rsid w:val="005771F1"/>
    <w:rsid w:val="005773D5"/>
    <w:rsid w:val="00577D22"/>
    <w:rsid w:val="00581625"/>
    <w:rsid w:val="00582EFA"/>
    <w:rsid w:val="00583F6A"/>
    <w:rsid w:val="00584476"/>
    <w:rsid w:val="00594084"/>
    <w:rsid w:val="0059779E"/>
    <w:rsid w:val="005A0AF1"/>
    <w:rsid w:val="005A264D"/>
    <w:rsid w:val="005A3887"/>
    <w:rsid w:val="005A58AF"/>
    <w:rsid w:val="005A6F74"/>
    <w:rsid w:val="005B0666"/>
    <w:rsid w:val="005B116F"/>
    <w:rsid w:val="005B2EA9"/>
    <w:rsid w:val="005B331E"/>
    <w:rsid w:val="005B33D0"/>
    <w:rsid w:val="005B366D"/>
    <w:rsid w:val="005B3E2A"/>
    <w:rsid w:val="005B6126"/>
    <w:rsid w:val="005B6911"/>
    <w:rsid w:val="005B6993"/>
    <w:rsid w:val="005B6E7C"/>
    <w:rsid w:val="005C0E0D"/>
    <w:rsid w:val="005C61B9"/>
    <w:rsid w:val="005C785D"/>
    <w:rsid w:val="005D05A7"/>
    <w:rsid w:val="005D135B"/>
    <w:rsid w:val="005D7DF4"/>
    <w:rsid w:val="005E1EFD"/>
    <w:rsid w:val="005E2864"/>
    <w:rsid w:val="005F087B"/>
    <w:rsid w:val="005F7440"/>
    <w:rsid w:val="006014C7"/>
    <w:rsid w:val="00605449"/>
    <w:rsid w:val="0060725B"/>
    <w:rsid w:val="00611EF7"/>
    <w:rsid w:val="00614279"/>
    <w:rsid w:val="00614307"/>
    <w:rsid w:val="00614890"/>
    <w:rsid w:val="00614A01"/>
    <w:rsid w:val="00620116"/>
    <w:rsid w:val="006234CD"/>
    <w:rsid w:val="00623D8C"/>
    <w:rsid w:val="0062455C"/>
    <w:rsid w:val="00625A15"/>
    <w:rsid w:val="0062769B"/>
    <w:rsid w:val="006279E3"/>
    <w:rsid w:val="00627B22"/>
    <w:rsid w:val="00627E6A"/>
    <w:rsid w:val="00631669"/>
    <w:rsid w:val="00632C61"/>
    <w:rsid w:val="0063483C"/>
    <w:rsid w:val="00636DEB"/>
    <w:rsid w:val="00636E56"/>
    <w:rsid w:val="00640209"/>
    <w:rsid w:val="00641D91"/>
    <w:rsid w:val="006450BA"/>
    <w:rsid w:val="006533F5"/>
    <w:rsid w:val="00654EE3"/>
    <w:rsid w:val="0065761A"/>
    <w:rsid w:val="006625E4"/>
    <w:rsid w:val="006627D2"/>
    <w:rsid w:val="00662C06"/>
    <w:rsid w:val="0066305B"/>
    <w:rsid w:val="0066620C"/>
    <w:rsid w:val="00666E15"/>
    <w:rsid w:val="00667EB1"/>
    <w:rsid w:val="0067092C"/>
    <w:rsid w:val="00672C23"/>
    <w:rsid w:val="006740F7"/>
    <w:rsid w:val="006761FE"/>
    <w:rsid w:val="00676892"/>
    <w:rsid w:val="00682870"/>
    <w:rsid w:val="00686964"/>
    <w:rsid w:val="00692D36"/>
    <w:rsid w:val="006933D7"/>
    <w:rsid w:val="00694621"/>
    <w:rsid w:val="00696A33"/>
    <w:rsid w:val="006A05A9"/>
    <w:rsid w:val="006A18D7"/>
    <w:rsid w:val="006A25BC"/>
    <w:rsid w:val="006A49C6"/>
    <w:rsid w:val="006A533F"/>
    <w:rsid w:val="006B16D1"/>
    <w:rsid w:val="006B3A62"/>
    <w:rsid w:val="006B3CBD"/>
    <w:rsid w:val="006B5B61"/>
    <w:rsid w:val="006C022B"/>
    <w:rsid w:val="006C59EC"/>
    <w:rsid w:val="006D0453"/>
    <w:rsid w:val="006D4768"/>
    <w:rsid w:val="006D5F04"/>
    <w:rsid w:val="006D6877"/>
    <w:rsid w:val="006E0C80"/>
    <w:rsid w:val="006E2223"/>
    <w:rsid w:val="006E22D7"/>
    <w:rsid w:val="006E2745"/>
    <w:rsid w:val="006E356A"/>
    <w:rsid w:val="006E3C65"/>
    <w:rsid w:val="006E6A22"/>
    <w:rsid w:val="006F0399"/>
    <w:rsid w:val="006F2869"/>
    <w:rsid w:val="006F34E3"/>
    <w:rsid w:val="006F3B19"/>
    <w:rsid w:val="00702BDC"/>
    <w:rsid w:val="00703D64"/>
    <w:rsid w:val="007121EF"/>
    <w:rsid w:val="00714311"/>
    <w:rsid w:val="00717B54"/>
    <w:rsid w:val="00726F3C"/>
    <w:rsid w:val="00730846"/>
    <w:rsid w:val="00733829"/>
    <w:rsid w:val="00734E92"/>
    <w:rsid w:val="007366D3"/>
    <w:rsid w:val="00737587"/>
    <w:rsid w:val="00737D43"/>
    <w:rsid w:val="0074529D"/>
    <w:rsid w:val="00746179"/>
    <w:rsid w:val="00766A7E"/>
    <w:rsid w:val="00773D31"/>
    <w:rsid w:val="00773F84"/>
    <w:rsid w:val="00775BD0"/>
    <w:rsid w:val="00776BC1"/>
    <w:rsid w:val="0078063A"/>
    <w:rsid w:val="00783042"/>
    <w:rsid w:val="0078784E"/>
    <w:rsid w:val="007900FF"/>
    <w:rsid w:val="007934DA"/>
    <w:rsid w:val="00794A84"/>
    <w:rsid w:val="0079553F"/>
    <w:rsid w:val="007A20BD"/>
    <w:rsid w:val="007A4697"/>
    <w:rsid w:val="007A4E7C"/>
    <w:rsid w:val="007A5C5F"/>
    <w:rsid w:val="007A5E1A"/>
    <w:rsid w:val="007A6B16"/>
    <w:rsid w:val="007B05D9"/>
    <w:rsid w:val="007C0C84"/>
    <w:rsid w:val="007E1EB6"/>
    <w:rsid w:val="007E3A62"/>
    <w:rsid w:val="007E4B1B"/>
    <w:rsid w:val="007F2F8D"/>
    <w:rsid w:val="007F4339"/>
    <w:rsid w:val="007F6DF2"/>
    <w:rsid w:val="007F7615"/>
    <w:rsid w:val="008031A1"/>
    <w:rsid w:val="0080751C"/>
    <w:rsid w:val="008115D9"/>
    <w:rsid w:val="00814565"/>
    <w:rsid w:val="008201BF"/>
    <w:rsid w:val="0082067F"/>
    <w:rsid w:val="00821FBF"/>
    <w:rsid w:val="00822C80"/>
    <w:rsid w:val="00823342"/>
    <w:rsid w:val="00824E63"/>
    <w:rsid w:val="008255DC"/>
    <w:rsid w:val="00826794"/>
    <w:rsid w:val="00831E6D"/>
    <w:rsid w:val="00833820"/>
    <w:rsid w:val="00833F2B"/>
    <w:rsid w:val="0083437E"/>
    <w:rsid w:val="00835031"/>
    <w:rsid w:val="00835352"/>
    <w:rsid w:val="008402C8"/>
    <w:rsid w:val="008419D6"/>
    <w:rsid w:val="008419E7"/>
    <w:rsid w:val="00841A1C"/>
    <w:rsid w:val="00841F9F"/>
    <w:rsid w:val="00844F1C"/>
    <w:rsid w:val="008504AE"/>
    <w:rsid w:val="00852045"/>
    <w:rsid w:val="00852B4A"/>
    <w:rsid w:val="008565EC"/>
    <w:rsid w:val="00862740"/>
    <w:rsid w:val="00862D0A"/>
    <w:rsid w:val="008630D6"/>
    <w:rsid w:val="00866A44"/>
    <w:rsid w:val="00867ED9"/>
    <w:rsid w:val="008739F7"/>
    <w:rsid w:val="00873F0C"/>
    <w:rsid w:val="00877642"/>
    <w:rsid w:val="008776F2"/>
    <w:rsid w:val="008919C5"/>
    <w:rsid w:val="0089216A"/>
    <w:rsid w:val="008953C4"/>
    <w:rsid w:val="008A6B71"/>
    <w:rsid w:val="008A7332"/>
    <w:rsid w:val="008B0086"/>
    <w:rsid w:val="008B0E60"/>
    <w:rsid w:val="008B59A2"/>
    <w:rsid w:val="008B6B81"/>
    <w:rsid w:val="008B7428"/>
    <w:rsid w:val="008C001D"/>
    <w:rsid w:val="008C3CBF"/>
    <w:rsid w:val="008C5095"/>
    <w:rsid w:val="008D1297"/>
    <w:rsid w:val="008D7F35"/>
    <w:rsid w:val="008E0F91"/>
    <w:rsid w:val="008E17CE"/>
    <w:rsid w:val="008E38F2"/>
    <w:rsid w:val="008E7304"/>
    <w:rsid w:val="008F1A27"/>
    <w:rsid w:val="008F3956"/>
    <w:rsid w:val="008F3BC4"/>
    <w:rsid w:val="008F5B7C"/>
    <w:rsid w:val="00901730"/>
    <w:rsid w:val="009022A2"/>
    <w:rsid w:val="00905125"/>
    <w:rsid w:val="00905D89"/>
    <w:rsid w:val="0091010C"/>
    <w:rsid w:val="009117B0"/>
    <w:rsid w:val="00911A15"/>
    <w:rsid w:val="00911A6D"/>
    <w:rsid w:val="009135AC"/>
    <w:rsid w:val="00916E62"/>
    <w:rsid w:val="00916F0D"/>
    <w:rsid w:val="00921020"/>
    <w:rsid w:val="009267A4"/>
    <w:rsid w:val="00930BDB"/>
    <w:rsid w:val="009313E4"/>
    <w:rsid w:val="0093224B"/>
    <w:rsid w:val="00932681"/>
    <w:rsid w:val="0093313B"/>
    <w:rsid w:val="009337AE"/>
    <w:rsid w:val="00933FE1"/>
    <w:rsid w:val="00935FAF"/>
    <w:rsid w:val="00936639"/>
    <w:rsid w:val="00937B89"/>
    <w:rsid w:val="00940FE8"/>
    <w:rsid w:val="009416A5"/>
    <w:rsid w:val="009478B6"/>
    <w:rsid w:val="00952A27"/>
    <w:rsid w:val="0095324C"/>
    <w:rsid w:val="009532B2"/>
    <w:rsid w:val="009538B9"/>
    <w:rsid w:val="0095539E"/>
    <w:rsid w:val="00961E9F"/>
    <w:rsid w:val="009632EB"/>
    <w:rsid w:val="0097247B"/>
    <w:rsid w:val="00974B88"/>
    <w:rsid w:val="00975823"/>
    <w:rsid w:val="00975957"/>
    <w:rsid w:val="00980C5C"/>
    <w:rsid w:val="00981397"/>
    <w:rsid w:val="00985D35"/>
    <w:rsid w:val="009861EF"/>
    <w:rsid w:val="00986667"/>
    <w:rsid w:val="00987D3B"/>
    <w:rsid w:val="00990030"/>
    <w:rsid w:val="00993C10"/>
    <w:rsid w:val="0099456C"/>
    <w:rsid w:val="009965E4"/>
    <w:rsid w:val="00996EF2"/>
    <w:rsid w:val="009A0866"/>
    <w:rsid w:val="009A50B9"/>
    <w:rsid w:val="009B0482"/>
    <w:rsid w:val="009B63AD"/>
    <w:rsid w:val="009B66CD"/>
    <w:rsid w:val="009C51BD"/>
    <w:rsid w:val="009C5B9D"/>
    <w:rsid w:val="009D215A"/>
    <w:rsid w:val="009D46BF"/>
    <w:rsid w:val="009D776F"/>
    <w:rsid w:val="009E017E"/>
    <w:rsid w:val="009E2E5E"/>
    <w:rsid w:val="009E559D"/>
    <w:rsid w:val="009F0AB0"/>
    <w:rsid w:val="009F0E27"/>
    <w:rsid w:val="009F10E2"/>
    <w:rsid w:val="009F4F5B"/>
    <w:rsid w:val="009F5168"/>
    <w:rsid w:val="009F571A"/>
    <w:rsid w:val="009F5B8B"/>
    <w:rsid w:val="009F6D79"/>
    <w:rsid w:val="009F76D3"/>
    <w:rsid w:val="00A000DB"/>
    <w:rsid w:val="00A01117"/>
    <w:rsid w:val="00A05F9F"/>
    <w:rsid w:val="00A11038"/>
    <w:rsid w:val="00A12D1F"/>
    <w:rsid w:val="00A13665"/>
    <w:rsid w:val="00A1791E"/>
    <w:rsid w:val="00A221D5"/>
    <w:rsid w:val="00A26489"/>
    <w:rsid w:val="00A26D18"/>
    <w:rsid w:val="00A334DD"/>
    <w:rsid w:val="00A3370C"/>
    <w:rsid w:val="00A35D4E"/>
    <w:rsid w:val="00A362FD"/>
    <w:rsid w:val="00A407F4"/>
    <w:rsid w:val="00A41AC1"/>
    <w:rsid w:val="00A52325"/>
    <w:rsid w:val="00A530B1"/>
    <w:rsid w:val="00A540D2"/>
    <w:rsid w:val="00A5541D"/>
    <w:rsid w:val="00A56971"/>
    <w:rsid w:val="00A62EF3"/>
    <w:rsid w:val="00A631C0"/>
    <w:rsid w:val="00A63D78"/>
    <w:rsid w:val="00A66F23"/>
    <w:rsid w:val="00A704C6"/>
    <w:rsid w:val="00A72E7F"/>
    <w:rsid w:val="00A74602"/>
    <w:rsid w:val="00A83485"/>
    <w:rsid w:val="00A8371E"/>
    <w:rsid w:val="00A83AE2"/>
    <w:rsid w:val="00A85E29"/>
    <w:rsid w:val="00A87B51"/>
    <w:rsid w:val="00A903A5"/>
    <w:rsid w:val="00A907F1"/>
    <w:rsid w:val="00A92EE3"/>
    <w:rsid w:val="00A94989"/>
    <w:rsid w:val="00A95D52"/>
    <w:rsid w:val="00AA0BD3"/>
    <w:rsid w:val="00AA171B"/>
    <w:rsid w:val="00AA2107"/>
    <w:rsid w:val="00AA3906"/>
    <w:rsid w:val="00AA6B8A"/>
    <w:rsid w:val="00AA7086"/>
    <w:rsid w:val="00AB24B4"/>
    <w:rsid w:val="00AC02A8"/>
    <w:rsid w:val="00AC4C08"/>
    <w:rsid w:val="00AC55CD"/>
    <w:rsid w:val="00AC6677"/>
    <w:rsid w:val="00AD2ECC"/>
    <w:rsid w:val="00AD37DC"/>
    <w:rsid w:val="00AD3FAB"/>
    <w:rsid w:val="00AE2B9D"/>
    <w:rsid w:val="00AF0A11"/>
    <w:rsid w:val="00AF3B19"/>
    <w:rsid w:val="00B046FB"/>
    <w:rsid w:val="00B04B7A"/>
    <w:rsid w:val="00B070ED"/>
    <w:rsid w:val="00B07B90"/>
    <w:rsid w:val="00B110D2"/>
    <w:rsid w:val="00B11587"/>
    <w:rsid w:val="00B203F6"/>
    <w:rsid w:val="00B20C85"/>
    <w:rsid w:val="00B20D72"/>
    <w:rsid w:val="00B24D1B"/>
    <w:rsid w:val="00B26371"/>
    <w:rsid w:val="00B31CE0"/>
    <w:rsid w:val="00B3247F"/>
    <w:rsid w:val="00B341C7"/>
    <w:rsid w:val="00B3444B"/>
    <w:rsid w:val="00B35B9E"/>
    <w:rsid w:val="00B36F01"/>
    <w:rsid w:val="00B37F71"/>
    <w:rsid w:val="00B41E9E"/>
    <w:rsid w:val="00B425B9"/>
    <w:rsid w:val="00B44FF1"/>
    <w:rsid w:val="00B52087"/>
    <w:rsid w:val="00B55685"/>
    <w:rsid w:val="00B572D6"/>
    <w:rsid w:val="00B6218D"/>
    <w:rsid w:val="00B62A93"/>
    <w:rsid w:val="00B62CD2"/>
    <w:rsid w:val="00B63494"/>
    <w:rsid w:val="00B640E9"/>
    <w:rsid w:val="00B65D26"/>
    <w:rsid w:val="00B66A57"/>
    <w:rsid w:val="00B67702"/>
    <w:rsid w:val="00B70D64"/>
    <w:rsid w:val="00B72503"/>
    <w:rsid w:val="00B7299C"/>
    <w:rsid w:val="00B73E98"/>
    <w:rsid w:val="00B77122"/>
    <w:rsid w:val="00B8089E"/>
    <w:rsid w:val="00B82BE7"/>
    <w:rsid w:val="00B8448E"/>
    <w:rsid w:val="00B84B7A"/>
    <w:rsid w:val="00B84D83"/>
    <w:rsid w:val="00B85331"/>
    <w:rsid w:val="00B856EA"/>
    <w:rsid w:val="00B9627C"/>
    <w:rsid w:val="00BA26DF"/>
    <w:rsid w:val="00BA3999"/>
    <w:rsid w:val="00BA5B40"/>
    <w:rsid w:val="00BA66AF"/>
    <w:rsid w:val="00BB2193"/>
    <w:rsid w:val="00BB25FD"/>
    <w:rsid w:val="00BB4C41"/>
    <w:rsid w:val="00BC00BB"/>
    <w:rsid w:val="00BC1C26"/>
    <w:rsid w:val="00BC2AA3"/>
    <w:rsid w:val="00BC3FCB"/>
    <w:rsid w:val="00BC4050"/>
    <w:rsid w:val="00BD0186"/>
    <w:rsid w:val="00BD7C11"/>
    <w:rsid w:val="00BE3803"/>
    <w:rsid w:val="00BE3DEE"/>
    <w:rsid w:val="00BE657C"/>
    <w:rsid w:val="00BF15FB"/>
    <w:rsid w:val="00BF327B"/>
    <w:rsid w:val="00BF4F21"/>
    <w:rsid w:val="00C01B8F"/>
    <w:rsid w:val="00C01BA8"/>
    <w:rsid w:val="00C02548"/>
    <w:rsid w:val="00C0271E"/>
    <w:rsid w:val="00C03143"/>
    <w:rsid w:val="00C0425D"/>
    <w:rsid w:val="00C05784"/>
    <w:rsid w:val="00C11699"/>
    <w:rsid w:val="00C11F45"/>
    <w:rsid w:val="00C12C95"/>
    <w:rsid w:val="00C12F3A"/>
    <w:rsid w:val="00C15069"/>
    <w:rsid w:val="00C15C87"/>
    <w:rsid w:val="00C1643D"/>
    <w:rsid w:val="00C16756"/>
    <w:rsid w:val="00C17179"/>
    <w:rsid w:val="00C174FD"/>
    <w:rsid w:val="00C21A1A"/>
    <w:rsid w:val="00C25E63"/>
    <w:rsid w:val="00C262FE"/>
    <w:rsid w:val="00C2756D"/>
    <w:rsid w:val="00C30B05"/>
    <w:rsid w:val="00C33822"/>
    <w:rsid w:val="00C546F1"/>
    <w:rsid w:val="00C56400"/>
    <w:rsid w:val="00C56665"/>
    <w:rsid w:val="00C57384"/>
    <w:rsid w:val="00C57F71"/>
    <w:rsid w:val="00C60C9B"/>
    <w:rsid w:val="00C62734"/>
    <w:rsid w:val="00C631AF"/>
    <w:rsid w:val="00C65B6A"/>
    <w:rsid w:val="00C660B8"/>
    <w:rsid w:val="00C67105"/>
    <w:rsid w:val="00C67180"/>
    <w:rsid w:val="00C71C3F"/>
    <w:rsid w:val="00C71E11"/>
    <w:rsid w:val="00C72A77"/>
    <w:rsid w:val="00C72B26"/>
    <w:rsid w:val="00C817FD"/>
    <w:rsid w:val="00C82E2C"/>
    <w:rsid w:val="00C837F6"/>
    <w:rsid w:val="00C83DFA"/>
    <w:rsid w:val="00C8507D"/>
    <w:rsid w:val="00C91249"/>
    <w:rsid w:val="00C91E49"/>
    <w:rsid w:val="00C91F34"/>
    <w:rsid w:val="00C927B0"/>
    <w:rsid w:val="00C93AF1"/>
    <w:rsid w:val="00CA1F74"/>
    <w:rsid w:val="00CA4BF0"/>
    <w:rsid w:val="00CA4ED6"/>
    <w:rsid w:val="00CA5222"/>
    <w:rsid w:val="00CA5A37"/>
    <w:rsid w:val="00CA7740"/>
    <w:rsid w:val="00CA79D5"/>
    <w:rsid w:val="00CB5D65"/>
    <w:rsid w:val="00CB6113"/>
    <w:rsid w:val="00CB6179"/>
    <w:rsid w:val="00CC21DD"/>
    <w:rsid w:val="00CC33FD"/>
    <w:rsid w:val="00CC3D12"/>
    <w:rsid w:val="00CC6A7B"/>
    <w:rsid w:val="00CC7F94"/>
    <w:rsid w:val="00CD22D4"/>
    <w:rsid w:val="00CD2597"/>
    <w:rsid w:val="00CD3449"/>
    <w:rsid w:val="00CD570B"/>
    <w:rsid w:val="00CD6D86"/>
    <w:rsid w:val="00CD6DE5"/>
    <w:rsid w:val="00CE0D16"/>
    <w:rsid w:val="00CE6F20"/>
    <w:rsid w:val="00CF69DB"/>
    <w:rsid w:val="00D06F95"/>
    <w:rsid w:val="00D07B81"/>
    <w:rsid w:val="00D10996"/>
    <w:rsid w:val="00D12B03"/>
    <w:rsid w:val="00D12BBB"/>
    <w:rsid w:val="00D1382E"/>
    <w:rsid w:val="00D13B77"/>
    <w:rsid w:val="00D1475F"/>
    <w:rsid w:val="00D15286"/>
    <w:rsid w:val="00D15FD3"/>
    <w:rsid w:val="00D214AD"/>
    <w:rsid w:val="00D21A96"/>
    <w:rsid w:val="00D233B4"/>
    <w:rsid w:val="00D2356E"/>
    <w:rsid w:val="00D24342"/>
    <w:rsid w:val="00D26B20"/>
    <w:rsid w:val="00D32C62"/>
    <w:rsid w:val="00D432C5"/>
    <w:rsid w:val="00D4509A"/>
    <w:rsid w:val="00D51863"/>
    <w:rsid w:val="00D51947"/>
    <w:rsid w:val="00D51E8B"/>
    <w:rsid w:val="00D52268"/>
    <w:rsid w:val="00D53397"/>
    <w:rsid w:val="00D5388A"/>
    <w:rsid w:val="00D549B7"/>
    <w:rsid w:val="00D551B1"/>
    <w:rsid w:val="00D5580A"/>
    <w:rsid w:val="00D55945"/>
    <w:rsid w:val="00D57D7F"/>
    <w:rsid w:val="00D71B3A"/>
    <w:rsid w:val="00D74887"/>
    <w:rsid w:val="00D814CA"/>
    <w:rsid w:val="00D8404C"/>
    <w:rsid w:val="00D86C19"/>
    <w:rsid w:val="00D9111A"/>
    <w:rsid w:val="00D92148"/>
    <w:rsid w:val="00D92935"/>
    <w:rsid w:val="00D92F34"/>
    <w:rsid w:val="00D958AD"/>
    <w:rsid w:val="00D9615E"/>
    <w:rsid w:val="00D96ACD"/>
    <w:rsid w:val="00DA0093"/>
    <w:rsid w:val="00DA56D9"/>
    <w:rsid w:val="00DB0911"/>
    <w:rsid w:val="00DB103E"/>
    <w:rsid w:val="00DB1AF3"/>
    <w:rsid w:val="00DB6077"/>
    <w:rsid w:val="00DC1490"/>
    <w:rsid w:val="00DC1A43"/>
    <w:rsid w:val="00DC32CC"/>
    <w:rsid w:val="00DC3F69"/>
    <w:rsid w:val="00DC7113"/>
    <w:rsid w:val="00DC7B34"/>
    <w:rsid w:val="00DD0085"/>
    <w:rsid w:val="00DD11F6"/>
    <w:rsid w:val="00DD22E2"/>
    <w:rsid w:val="00DD2B1E"/>
    <w:rsid w:val="00DD4A05"/>
    <w:rsid w:val="00DD5E5B"/>
    <w:rsid w:val="00DE1A90"/>
    <w:rsid w:val="00DE2675"/>
    <w:rsid w:val="00DE3EB8"/>
    <w:rsid w:val="00DE47F3"/>
    <w:rsid w:val="00DE4DDB"/>
    <w:rsid w:val="00DE523E"/>
    <w:rsid w:val="00DF0AEF"/>
    <w:rsid w:val="00DF6238"/>
    <w:rsid w:val="00DF69E7"/>
    <w:rsid w:val="00E00713"/>
    <w:rsid w:val="00E070AB"/>
    <w:rsid w:val="00E07579"/>
    <w:rsid w:val="00E07FD7"/>
    <w:rsid w:val="00E101BA"/>
    <w:rsid w:val="00E10F8B"/>
    <w:rsid w:val="00E15872"/>
    <w:rsid w:val="00E15DDA"/>
    <w:rsid w:val="00E170AC"/>
    <w:rsid w:val="00E200CD"/>
    <w:rsid w:val="00E2214A"/>
    <w:rsid w:val="00E22395"/>
    <w:rsid w:val="00E31FCD"/>
    <w:rsid w:val="00E3254B"/>
    <w:rsid w:val="00E325AF"/>
    <w:rsid w:val="00E34FC9"/>
    <w:rsid w:val="00E35014"/>
    <w:rsid w:val="00E35410"/>
    <w:rsid w:val="00E35A01"/>
    <w:rsid w:val="00E40815"/>
    <w:rsid w:val="00E40E00"/>
    <w:rsid w:val="00E4283B"/>
    <w:rsid w:val="00E46148"/>
    <w:rsid w:val="00E507E4"/>
    <w:rsid w:val="00E52A0E"/>
    <w:rsid w:val="00E54166"/>
    <w:rsid w:val="00E56184"/>
    <w:rsid w:val="00E56482"/>
    <w:rsid w:val="00E60E85"/>
    <w:rsid w:val="00E61A5F"/>
    <w:rsid w:val="00E64678"/>
    <w:rsid w:val="00E65CA0"/>
    <w:rsid w:val="00E71682"/>
    <w:rsid w:val="00E7270D"/>
    <w:rsid w:val="00E73FB8"/>
    <w:rsid w:val="00E74A6D"/>
    <w:rsid w:val="00E75FC9"/>
    <w:rsid w:val="00E769BD"/>
    <w:rsid w:val="00E80066"/>
    <w:rsid w:val="00E81B73"/>
    <w:rsid w:val="00E828B4"/>
    <w:rsid w:val="00E846F0"/>
    <w:rsid w:val="00E85EC8"/>
    <w:rsid w:val="00E905B7"/>
    <w:rsid w:val="00E941BA"/>
    <w:rsid w:val="00EA0E0E"/>
    <w:rsid w:val="00EA1B06"/>
    <w:rsid w:val="00EA20F9"/>
    <w:rsid w:val="00EA2D6D"/>
    <w:rsid w:val="00EA40B2"/>
    <w:rsid w:val="00EA4C53"/>
    <w:rsid w:val="00EA5AA8"/>
    <w:rsid w:val="00EA76AD"/>
    <w:rsid w:val="00EA7894"/>
    <w:rsid w:val="00EB08A0"/>
    <w:rsid w:val="00EB6292"/>
    <w:rsid w:val="00EC060E"/>
    <w:rsid w:val="00EC7B73"/>
    <w:rsid w:val="00EC7E82"/>
    <w:rsid w:val="00ED05B9"/>
    <w:rsid w:val="00ED0BD3"/>
    <w:rsid w:val="00ED201B"/>
    <w:rsid w:val="00EE1279"/>
    <w:rsid w:val="00EE3B84"/>
    <w:rsid w:val="00EE77C5"/>
    <w:rsid w:val="00EF09B3"/>
    <w:rsid w:val="00EF1E27"/>
    <w:rsid w:val="00EF2A81"/>
    <w:rsid w:val="00EF4FE4"/>
    <w:rsid w:val="00EF501E"/>
    <w:rsid w:val="00F002A3"/>
    <w:rsid w:val="00F063A9"/>
    <w:rsid w:val="00F06A41"/>
    <w:rsid w:val="00F15CCE"/>
    <w:rsid w:val="00F22E98"/>
    <w:rsid w:val="00F23A89"/>
    <w:rsid w:val="00F31985"/>
    <w:rsid w:val="00F324DA"/>
    <w:rsid w:val="00F35E3F"/>
    <w:rsid w:val="00F42120"/>
    <w:rsid w:val="00F4352F"/>
    <w:rsid w:val="00F449AB"/>
    <w:rsid w:val="00F515ED"/>
    <w:rsid w:val="00F5385B"/>
    <w:rsid w:val="00F5409E"/>
    <w:rsid w:val="00F55DD8"/>
    <w:rsid w:val="00F60DCF"/>
    <w:rsid w:val="00F623EA"/>
    <w:rsid w:val="00F63ED9"/>
    <w:rsid w:val="00F64573"/>
    <w:rsid w:val="00F66F61"/>
    <w:rsid w:val="00F70E54"/>
    <w:rsid w:val="00F73D49"/>
    <w:rsid w:val="00F75FD6"/>
    <w:rsid w:val="00F77014"/>
    <w:rsid w:val="00F77C2C"/>
    <w:rsid w:val="00F800C0"/>
    <w:rsid w:val="00F802CA"/>
    <w:rsid w:val="00F87685"/>
    <w:rsid w:val="00F8777E"/>
    <w:rsid w:val="00F9412E"/>
    <w:rsid w:val="00F9464C"/>
    <w:rsid w:val="00FA06E2"/>
    <w:rsid w:val="00FA19EC"/>
    <w:rsid w:val="00FA1D30"/>
    <w:rsid w:val="00FA3BA9"/>
    <w:rsid w:val="00FA41DF"/>
    <w:rsid w:val="00FA733C"/>
    <w:rsid w:val="00FB0853"/>
    <w:rsid w:val="00FB14C4"/>
    <w:rsid w:val="00FB3B78"/>
    <w:rsid w:val="00FB769E"/>
    <w:rsid w:val="00FB783D"/>
    <w:rsid w:val="00FB7C45"/>
    <w:rsid w:val="00FC096C"/>
    <w:rsid w:val="00FC526C"/>
    <w:rsid w:val="00FD0BA7"/>
    <w:rsid w:val="00FD12F2"/>
    <w:rsid w:val="00FD3A1A"/>
    <w:rsid w:val="00FD4B8F"/>
    <w:rsid w:val="00FD6A01"/>
    <w:rsid w:val="00FE0DC8"/>
    <w:rsid w:val="00FE108E"/>
    <w:rsid w:val="00FE54AA"/>
    <w:rsid w:val="00FE7D6F"/>
    <w:rsid w:val="00FF1B4C"/>
    <w:rsid w:val="00FF47ED"/>
    <w:rsid w:val="00FF6732"/>
    <w:rsid w:val="00FF75BD"/>
    <w:rsid w:val="00FF79F7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F866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sz w:val="24"/>
    </w:rPr>
  </w:style>
  <w:style w:type="paragraph" w:styleId="4">
    <w:name w:val="heading 4"/>
    <w:basedOn w:val="a"/>
    <w:next w:val="a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Arial" w:hAnsi="Arial"/>
      <w:b/>
      <w:sz w:val="32"/>
    </w:rPr>
  </w:style>
  <w:style w:type="paragraph" w:styleId="5">
    <w:name w:val="heading 5"/>
    <w:basedOn w:val="a"/>
    <w:next w:val="a"/>
    <w:qFormat/>
    <w:pPr>
      <w:keepNext/>
      <w:ind w:right="4955"/>
      <w:jc w:val="center"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pPr>
      <w:keepNext/>
      <w:tabs>
        <w:tab w:val="left" w:pos="4142"/>
      </w:tabs>
      <w:ind w:left="-129" w:right="4994"/>
      <w:jc w:val="center"/>
      <w:outlineLvl w:val="5"/>
    </w:pPr>
    <w:rPr>
      <w:b/>
      <w:bCs/>
      <w:w w:val="90"/>
      <w:sz w:val="20"/>
    </w:rPr>
  </w:style>
  <w:style w:type="paragraph" w:styleId="7">
    <w:name w:val="heading 7"/>
    <w:basedOn w:val="a"/>
    <w:next w:val="a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6"/>
    </w:pPr>
    <w:rPr>
      <w:b/>
      <w:sz w:val="22"/>
    </w:rPr>
  </w:style>
  <w:style w:type="paragraph" w:styleId="8">
    <w:name w:val="heading 8"/>
    <w:basedOn w:val="a"/>
    <w:next w:val="a"/>
    <w:qFormat/>
    <w:pPr>
      <w:keepNext/>
      <w:overflowPunct w:val="0"/>
      <w:autoSpaceDE w:val="0"/>
      <w:autoSpaceDN w:val="0"/>
      <w:adjustRightInd w:val="0"/>
      <w:ind w:right="5791"/>
      <w:jc w:val="center"/>
      <w:textAlignment w:val="baseline"/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pPr>
      <w:keepNext/>
      <w:ind w:right="5761"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styleId="a5">
    <w:name w:val="Hyperlink"/>
    <w:rPr>
      <w:color w:val="0000FF"/>
      <w:u w:val="single"/>
    </w:rPr>
  </w:style>
  <w:style w:type="paragraph" w:styleId="a6">
    <w:name w:val="Body Text"/>
    <w:basedOn w:val="a"/>
    <w:pPr>
      <w:ind w:right="5201"/>
      <w:jc w:val="center"/>
    </w:pPr>
    <w:rPr>
      <w:b/>
      <w:bCs/>
      <w:sz w:val="22"/>
      <w:szCs w:val="24"/>
    </w:rPr>
  </w:style>
  <w:style w:type="paragraph" w:styleId="20">
    <w:name w:val="Body Text 2"/>
    <w:basedOn w:val="a"/>
    <w:pPr>
      <w:tabs>
        <w:tab w:val="left" w:pos="4360"/>
        <w:tab w:val="left" w:pos="4469"/>
        <w:tab w:val="left" w:pos="4578"/>
        <w:tab w:val="left" w:pos="4687"/>
        <w:tab w:val="left" w:pos="4796"/>
      </w:tabs>
      <w:overflowPunct w:val="0"/>
      <w:autoSpaceDE w:val="0"/>
      <w:autoSpaceDN w:val="0"/>
      <w:adjustRightInd w:val="0"/>
      <w:ind w:right="5888"/>
      <w:textAlignment w:val="baseline"/>
    </w:pPr>
    <w:rPr>
      <w:sz w:val="20"/>
    </w:rPr>
  </w:style>
  <w:style w:type="paragraph" w:styleId="30">
    <w:name w:val="Body Text 3"/>
    <w:basedOn w:val="a"/>
    <w:link w:val="31"/>
    <w:pPr>
      <w:overflowPunct w:val="0"/>
      <w:autoSpaceDE w:val="0"/>
      <w:autoSpaceDN w:val="0"/>
      <w:adjustRightInd w:val="0"/>
      <w:ind w:right="5500"/>
      <w:jc w:val="center"/>
      <w:textAlignment w:val="baseline"/>
    </w:pPr>
    <w:rPr>
      <w:rFonts w:ascii="Arial" w:hAnsi="Arial" w:cs="Arial"/>
      <w:b/>
      <w:bCs/>
      <w:sz w:val="26"/>
    </w:rPr>
  </w:style>
  <w:style w:type="paragraph" w:styleId="a7">
    <w:name w:val="Block Text"/>
    <w:basedOn w:val="a"/>
    <w:pPr>
      <w:tabs>
        <w:tab w:val="left" w:pos="4515"/>
        <w:tab w:val="left" w:pos="4620"/>
      </w:tabs>
      <w:ind w:left="-210" w:right="4914"/>
      <w:jc w:val="center"/>
    </w:pPr>
    <w:rPr>
      <w:b/>
      <w:bCs/>
      <w:sz w:val="22"/>
    </w:rPr>
  </w:style>
  <w:style w:type="character" w:styleId="a8">
    <w:name w:val="FollowedHyperlink"/>
    <w:rPr>
      <w:color w:val="800080"/>
      <w:u w:val="single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caption"/>
    <w:basedOn w:val="a"/>
    <w:next w:val="a"/>
    <w:qFormat/>
    <w:rsid w:val="00B41E9E"/>
    <w:pPr>
      <w:jc w:val="center"/>
    </w:pPr>
    <w:rPr>
      <w:b/>
      <w:bCs/>
      <w:szCs w:val="24"/>
    </w:rPr>
  </w:style>
  <w:style w:type="character" w:styleId="ab">
    <w:name w:val="page number"/>
    <w:basedOn w:val="a0"/>
    <w:rsid w:val="00E070AB"/>
  </w:style>
  <w:style w:type="paragraph" w:styleId="ac">
    <w:name w:val="Balloon Text"/>
    <w:basedOn w:val="a"/>
    <w:link w:val="ad"/>
    <w:rsid w:val="0011563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11563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6740F7"/>
    <w:rPr>
      <w:b/>
      <w:sz w:val="24"/>
    </w:rPr>
  </w:style>
  <w:style w:type="character" w:customStyle="1" w:styleId="31">
    <w:name w:val="Основной текст 3 Знак"/>
    <w:link w:val="30"/>
    <w:rsid w:val="006740F7"/>
    <w:rPr>
      <w:rFonts w:ascii="Arial" w:hAnsi="Arial" w:cs="Arial"/>
      <w:b/>
      <w:bCs/>
      <w:sz w:val="26"/>
    </w:rPr>
  </w:style>
  <w:style w:type="character" w:customStyle="1" w:styleId="a4">
    <w:name w:val="Верхний колонтитул Знак"/>
    <w:link w:val="a3"/>
    <w:uiPriority w:val="99"/>
    <w:rsid w:val="006740F7"/>
    <w:rPr>
      <w:sz w:val="28"/>
    </w:rPr>
  </w:style>
  <w:style w:type="table" w:styleId="ae">
    <w:name w:val="Table Grid"/>
    <w:basedOn w:val="a1"/>
    <w:rsid w:val="00191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35E3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">
    <w:name w:val="No Spacing"/>
    <w:link w:val="af0"/>
    <w:uiPriority w:val="1"/>
    <w:qFormat/>
    <w:rsid w:val="004E1ACB"/>
    <w:rPr>
      <w:sz w:val="24"/>
      <w:szCs w:val="24"/>
      <w:lang w:eastAsia="en-US"/>
    </w:rPr>
  </w:style>
  <w:style w:type="character" w:customStyle="1" w:styleId="af0">
    <w:name w:val="Без интервала Знак"/>
    <w:link w:val="af"/>
    <w:uiPriority w:val="1"/>
    <w:locked/>
    <w:rsid w:val="004E1ACB"/>
    <w:rPr>
      <w:sz w:val="24"/>
      <w:szCs w:val="24"/>
      <w:lang w:eastAsia="en-US"/>
    </w:rPr>
  </w:style>
  <w:style w:type="paragraph" w:styleId="af1">
    <w:name w:val="footnote text"/>
    <w:basedOn w:val="a"/>
    <w:link w:val="af2"/>
    <w:semiHidden/>
    <w:unhideWhenUsed/>
    <w:rsid w:val="00A05F9F"/>
    <w:rPr>
      <w:sz w:val="20"/>
    </w:rPr>
  </w:style>
  <w:style w:type="character" w:customStyle="1" w:styleId="af2">
    <w:name w:val="Текст сноски Знак"/>
    <w:basedOn w:val="a0"/>
    <w:link w:val="af1"/>
    <w:semiHidden/>
    <w:rsid w:val="00A05F9F"/>
  </w:style>
  <w:style w:type="character" w:styleId="af3">
    <w:name w:val="footnote reference"/>
    <w:basedOn w:val="a0"/>
    <w:semiHidden/>
    <w:unhideWhenUsed/>
    <w:rsid w:val="00A05F9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sz w:val="24"/>
    </w:rPr>
  </w:style>
  <w:style w:type="paragraph" w:styleId="4">
    <w:name w:val="heading 4"/>
    <w:basedOn w:val="a"/>
    <w:next w:val="a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Arial" w:hAnsi="Arial"/>
      <w:b/>
      <w:sz w:val="32"/>
    </w:rPr>
  </w:style>
  <w:style w:type="paragraph" w:styleId="5">
    <w:name w:val="heading 5"/>
    <w:basedOn w:val="a"/>
    <w:next w:val="a"/>
    <w:qFormat/>
    <w:pPr>
      <w:keepNext/>
      <w:ind w:right="4955"/>
      <w:jc w:val="center"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pPr>
      <w:keepNext/>
      <w:tabs>
        <w:tab w:val="left" w:pos="4142"/>
      </w:tabs>
      <w:ind w:left="-129" w:right="4994"/>
      <w:jc w:val="center"/>
      <w:outlineLvl w:val="5"/>
    </w:pPr>
    <w:rPr>
      <w:b/>
      <w:bCs/>
      <w:w w:val="90"/>
      <w:sz w:val="20"/>
    </w:rPr>
  </w:style>
  <w:style w:type="paragraph" w:styleId="7">
    <w:name w:val="heading 7"/>
    <w:basedOn w:val="a"/>
    <w:next w:val="a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6"/>
    </w:pPr>
    <w:rPr>
      <w:b/>
      <w:sz w:val="22"/>
    </w:rPr>
  </w:style>
  <w:style w:type="paragraph" w:styleId="8">
    <w:name w:val="heading 8"/>
    <w:basedOn w:val="a"/>
    <w:next w:val="a"/>
    <w:qFormat/>
    <w:pPr>
      <w:keepNext/>
      <w:overflowPunct w:val="0"/>
      <w:autoSpaceDE w:val="0"/>
      <w:autoSpaceDN w:val="0"/>
      <w:adjustRightInd w:val="0"/>
      <w:ind w:right="5791"/>
      <w:jc w:val="center"/>
      <w:textAlignment w:val="baseline"/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pPr>
      <w:keepNext/>
      <w:ind w:right="5761"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styleId="a5">
    <w:name w:val="Hyperlink"/>
    <w:rPr>
      <w:color w:val="0000FF"/>
      <w:u w:val="single"/>
    </w:rPr>
  </w:style>
  <w:style w:type="paragraph" w:styleId="a6">
    <w:name w:val="Body Text"/>
    <w:basedOn w:val="a"/>
    <w:pPr>
      <w:ind w:right="5201"/>
      <w:jc w:val="center"/>
    </w:pPr>
    <w:rPr>
      <w:b/>
      <w:bCs/>
      <w:sz w:val="22"/>
      <w:szCs w:val="24"/>
    </w:rPr>
  </w:style>
  <w:style w:type="paragraph" w:styleId="20">
    <w:name w:val="Body Text 2"/>
    <w:basedOn w:val="a"/>
    <w:pPr>
      <w:tabs>
        <w:tab w:val="left" w:pos="4360"/>
        <w:tab w:val="left" w:pos="4469"/>
        <w:tab w:val="left" w:pos="4578"/>
        <w:tab w:val="left" w:pos="4687"/>
        <w:tab w:val="left" w:pos="4796"/>
      </w:tabs>
      <w:overflowPunct w:val="0"/>
      <w:autoSpaceDE w:val="0"/>
      <w:autoSpaceDN w:val="0"/>
      <w:adjustRightInd w:val="0"/>
      <w:ind w:right="5888"/>
      <w:textAlignment w:val="baseline"/>
    </w:pPr>
    <w:rPr>
      <w:sz w:val="20"/>
    </w:rPr>
  </w:style>
  <w:style w:type="paragraph" w:styleId="30">
    <w:name w:val="Body Text 3"/>
    <w:basedOn w:val="a"/>
    <w:link w:val="31"/>
    <w:pPr>
      <w:overflowPunct w:val="0"/>
      <w:autoSpaceDE w:val="0"/>
      <w:autoSpaceDN w:val="0"/>
      <w:adjustRightInd w:val="0"/>
      <w:ind w:right="5500"/>
      <w:jc w:val="center"/>
      <w:textAlignment w:val="baseline"/>
    </w:pPr>
    <w:rPr>
      <w:rFonts w:ascii="Arial" w:hAnsi="Arial" w:cs="Arial"/>
      <w:b/>
      <w:bCs/>
      <w:sz w:val="26"/>
    </w:rPr>
  </w:style>
  <w:style w:type="paragraph" w:styleId="a7">
    <w:name w:val="Block Text"/>
    <w:basedOn w:val="a"/>
    <w:pPr>
      <w:tabs>
        <w:tab w:val="left" w:pos="4515"/>
        <w:tab w:val="left" w:pos="4620"/>
      </w:tabs>
      <w:ind w:left="-210" w:right="4914"/>
      <w:jc w:val="center"/>
    </w:pPr>
    <w:rPr>
      <w:b/>
      <w:bCs/>
      <w:sz w:val="22"/>
    </w:rPr>
  </w:style>
  <w:style w:type="character" w:styleId="a8">
    <w:name w:val="FollowedHyperlink"/>
    <w:rPr>
      <w:color w:val="800080"/>
      <w:u w:val="single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caption"/>
    <w:basedOn w:val="a"/>
    <w:next w:val="a"/>
    <w:qFormat/>
    <w:rsid w:val="00B41E9E"/>
    <w:pPr>
      <w:jc w:val="center"/>
    </w:pPr>
    <w:rPr>
      <w:b/>
      <w:bCs/>
      <w:szCs w:val="24"/>
    </w:rPr>
  </w:style>
  <w:style w:type="character" w:styleId="ab">
    <w:name w:val="page number"/>
    <w:basedOn w:val="a0"/>
    <w:rsid w:val="00E070AB"/>
  </w:style>
  <w:style w:type="paragraph" w:styleId="ac">
    <w:name w:val="Balloon Text"/>
    <w:basedOn w:val="a"/>
    <w:link w:val="ad"/>
    <w:rsid w:val="0011563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11563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6740F7"/>
    <w:rPr>
      <w:b/>
      <w:sz w:val="24"/>
    </w:rPr>
  </w:style>
  <w:style w:type="character" w:customStyle="1" w:styleId="31">
    <w:name w:val="Основной текст 3 Знак"/>
    <w:link w:val="30"/>
    <w:rsid w:val="006740F7"/>
    <w:rPr>
      <w:rFonts w:ascii="Arial" w:hAnsi="Arial" w:cs="Arial"/>
      <w:b/>
      <w:bCs/>
      <w:sz w:val="26"/>
    </w:rPr>
  </w:style>
  <w:style w:type="character" w:customStyle="1" w:styleId="a4">
    <w:name w:val="Верхний колонтитул Знак"/>
    <w:link w:val="a3"/>
    <w:uiPriority w:val="99"/>
    <w:rsid w:val="006740F7"/>
    <w:rPr>
      <w:sz w:val="28"/>
    </w:rPr>
  </w:style>
  <w:style w:type="table" w:styleId="ae">
    <w:name w:val="Table Grid"/>
    <w:basedOn w:val="a1"/>
    <w:rsid w:val="00191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35E3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">
    <w:name w:val="No Spacing"/>
    <w:link w:val="af0"/>
    <w:uiPriority w:val="1"/>
    <w:qFormat/>
    <w:rsid w:val="004E1ACB"/>
    <w:rPr>
      <w:sz w:val="24"/>
      <w:szCs w:val="24"/>
      <w:lang w:eastAsia="en-US"/>
    </w:rPr>
  </w:style>
  <w:style w:type="character" w:customStyle="1" w:styleId="af0">
    <w:name w:val="Без интервала Знак"/>
    <w:link w:val="af"/>
    <w:uiPriority w:val="1"/>
    <w:locked/>
    <w:rsid w:val="004E1ACB"/>
    <w:rPr>
      <w:sz w:val="24"/>
      <w:szCs w:val="24"/>
      <w:lang w:eastAsia="en-US"/>
    </w:rPr>
  </w:style>
  <w:style w:type="paragraph" w:styleId="af1">
    <w:name w:val="footnote text"/>
    <w:basedOn w:val="a"/>
    <w:link w:val="af2"/>
    <w:semiHidden/>
    <w:unhideWhenUsed/>
    <w:rsid w:val="00A05F9F"/>
    <w:rPr>
      <w:sz w:val="20"/>
    </w:rPr>
  </w:style>
  <w:style w:type="character" w:customStyle="1" w:styleId="af2">
    <w:name w:val="Текст сноски Знак"/>
    <w:basedOn w:val="a0"/>
    <w:link w:val="af1"/>
    <w:semiHidden/>
    <w:rsid w:val="00A05F9F"/>
  </w:style>
  <w:style w:type="character" w:styleId="af3">
    <w:name w:val="footnote reference"/>
    <w:basedOn w:val="a0"/>
    <w:semiHidden/>
    <w:unhideWhenUsed/>
    <w:rsid w:val="00A05F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9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92E4A-A853-42C0-B640-F5C934E5C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1133</Words>
  <Characters>7761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8877</CharactersWithSpaces>
  <SharedDoc>false</SharedDoc>
  <HLinks>
    <vt:vector size="150" baseType="variant">
      <vt:variant>
        <vt:i4>7274606</vt:i4>
      </vt:variant>
      <vt:variant>
        <vt:i4>375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1507381</vt:i4>
      </vt:variant>
      <vt:variant>
        <vt:i4>372</vt:i4>
      </vt:variant>
      <vt:variant>
        <vt:i4>0</vt:i4>
      </vt:variant>
      <vt:variant>
        <vt:i4>5</vt:i4>
      </vt:variant>
      <vt:variant>
        <vt:lpwstr>mailto:adminkir@arhcity.ru</vt:lpwstr>
      </vt:variant>
      <vt:variant>
        <vt:lpwstr/>
      </vt:variant>
      <vt:variant>
        <vt:i4>7274606</vt:i4>
      </vt:variant>
      <vt:variant>
        <vt:i4>354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7077975</vt:i4>
      </vt:variant>
      <vt:variant>
        <vt:i4>267</vt:i4>
      </vt:variant>
      <vt:variant>
        <vt:i4>0</vt:i4>
      </vt:variant>
      <vt:variant>
        <vt:i4>5</vt:i4>
      </vt:variant>
      <vt:variant>
        <vt:lpwstr>mailto:oktokr@arhcity.ru</vt:lpwstr>
      </vt:variant>
      <vt:variant>
        <vt:lpwstr/>
      </vt:variant>
      <vt:variant>
        <vt:i4>1835058</vt:i4>
      </vt:variant>
      <vt:variant>
        <vt:i4>252</vt:i4>
      </vt:variant>
      <vt:variant>
        <vt:i4>0</vt:i4>
      </vt:variant>
      <vt:variant>
        <vt:i4>5</vt:i4>
      </vt:variant>
      <vt:variant>
        <vt:lpwstr>mailto:isakokr@arhcity.ru</vt:lpwstr>
      </vt:variant>
      <vt:variant>
        <vt:lpwstr/>
      </vt:variant>
      <vt:variant>
        <vt:i4>1114161</vt:i4>
      </vt:variant>
      <vt:variant>
        <vt:i4>207</vt:i4>
      </vt:variant>
      <vt:variant>
        <vt:i4>0</vt:i4>
      </vt:variant>
      <vt:variant>
        <vt:i4>5</vt:i4>
      </vt:variant>
      <vt:variant>
        <vt:lpwstr>mailto:sevoszn@arhcity.ru</vt:lpwstr>
      </vt:variant>
      <vt:variant>
        <vt:lpwstr/>
      </vt:variant>
      <vt:variant>
        <vt:i4>7274606</vt:i4>
      </vt:variant>
      <vt:variant>
        <vt:i4>192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186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177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168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159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153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132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123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114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105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96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84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75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66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57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48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39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6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1507381</vt:i4>
      </vt:variant>
      <vt:variant>
        <vt:i4>3</vt:i4>
      </vt:variant>
      <vt:variant>
        <vt:i4>0</vt:i4>
      </vt:variant>
      <vt:variant>
        <vt:i4>5</vt:i4>
      </vt:variant>
      <vt:variant>
        <vt:lpwstr>mailto:adminkir@arhcity.ru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fadeeva</dc:creator>
  <cp:lastModifiedBy>Любовь Федоровна Фадеева</cp:lastModifiedBy>
  <cp:revision>2</cp:revision>
  <cp:lastPrinted>2026-03-23T12:35:00Z</cp:lastPrinted>
  <dcterms:created xsi:type="dcterms:W3CDTF">2026-04-21T13:29:00Z</dcterms:created>
  <dcterms:modified xsi:type="dcterms:W3CDTF">2026-04-21T13:29:00Z</dcterms:modified>
</cp:coreProperties>
</file>