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3" w:type="pct"/>
        <w:tblLayout w:type="fixed"/>
        <w:tblLook w:val="0000" w:firstRow="0" w:lastRow="0" w:firstColumn="0" w:lastColumn="0" w:noHBand="0" w:noVBand="0"/>
      </w:tblPr>
      <w:tblGrid>
        <w:gridCol w:w="383"/>
        <w:gridCol w:w="2718"/>
        <w:gridCol w:w="716"/>
        <w:gridCol w:w="840"/>
        <w:gridCol w:w="1132"/>
        <w:gridCol w:w="24"/>
        <w:gridCol w:w="1080"/>
        <w:gridCol w:w="622"/>
        <w:gridCol w:w="1420"/>
        <w:gridCol w:w="1417"/>
        <w:gridCol w:w="397"/>
        <w:gridCol w:w="980"/>
        <w:gridCol w:w="179"/>
        <w:gridCol w:w="1277"/>
        <w:gridCol w:w="992"/>
        <w:gridCol w:w="992"/>
      </w:tblGrid>
      <w:tr w:rsidR="005921E0" w:rsidTr="00B32E09">
        <w:trPr>
          <w:trHeight w:val="1010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  <w:gridSpan w:val="4"/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0"/>
              </w:rPr>
              <w:t>ПРИЛОЖЕНИЕ</w:t>
            </w:r>
          </w:p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распоряжению</w:t>
            </w:r>
            <w:r w:rsidR="00216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Главы </w:t>
            </w: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</w:p>
          <w:p w:rsidR="005921E0" w:rsidRPr="008F4212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"Город Архангельск"</w:t>
            </w:r>
          </w:p>
          <w:p w:rsidR="005921E0" w:rsidRPr="008F4212" w:rsidRDefault="005921E0" w:rsidP="0053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 w:rsidR="005307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216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мая 2025 г. 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216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07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2206</w:t>
            </w:r>
            <w:bookmarkStart w:id="0" w:name="_GoBack"/>
            <w:bookmarkEnd w:id="0"/>
            <w:r w:rsidR="002161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</w:p>
        </w:tc>
      </w:tr>
      <w:tr w:rsidR="005921E0" w:rsidTr="00216156">
        <w:trPr>
          <w:trHeight w:val="1166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21E0" w:rsidRPr="00883A93" w:rsidRDefault="00790BC8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90BC8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"</w:t>
            </w:r>
            <w:r w:rsidR="005921E0"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ПЕРЕЧЕНЬ</w:t>
            </w:r>
          </w:p>
          <w:p w:rsidR="005921E0" w:rsidRPr="00883A93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автомобильных дорог общего пользования местного значения городского округа "Город Архангельск", </w:t>
            </w:r>
            <w:r w:rsidR="00216156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br/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подлежащих капитальному ремонту, на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 и на плановый период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6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и 202</w:t>
            </w:r>
            <w:r w:rsidR="0031031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7</w:t>
            </w: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годов</w:t>
            </w:r>
          </w:p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B2" w:rsidTr="00216156">
        <w:trPr>
          <w:trHeight w:val="570"/>
        </w:trPr>
        <w:tc>
          <w:tcPr>
            <w:tcW w:w="1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работ,</w:t>
            </w:r>
          </w:p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524091" w:rsidTr="00216156">
        <w:trPr>
          <w:trHeight w:val="556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AB3FB2" w:rsidTr="00216156">
        <w:trPr>
          <w:trHeight w:val="75"/>
        </w:trPr>
        <w:tc>
          <w:tcPr>
            <w:tcW w:w="1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31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16156" w:rsidRPr="009B0D0E" w:rsidTr="00216156">
        <w:trPr>
          <w:trHeight w:val="268"/>
        </w:trPr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6" w:rsidRDefault="00216156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156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24091" w:rsidRPr="009B0D0E" w:rsidTr="00216156">
        <w:trPr>
          <w:trHeight w:val="1544"/>
        </w:trPr>
        <w:tc>
          <w:tcPr>
            <w:tcW w:w="126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216156">
            <w:pPr>
              <w:spacing w:before="120"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pct"/>
            <w:gridSpan w:val="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566AA7" w:rsidP="00216156">
            <w:pPr>
              <w:spacing w:before="120"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Автомобильная часть Северодвинского моста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>через р. Северная Двина в границах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от автомобильной дороги М-8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до ул. Смольный Буян (левобережная эстакада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>с подходом)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216156">
            <w:pPr>
              <w:widowControl w:val="0"/>
              <w:autoSpaceDE w:val="0"/>
              <w:autoSpaceDN w:val="0"/>
              <w:adjustRightInd w:val="0"/>
              <w:spacing w:before="120"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на капитальный ремонт</w:t>
            </w:r>
          </w:p>
        </w:tc>
        <w:tc>
          <w:tcPr>
            <w:tcW w:w="468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224554">
            <w:pPr>
              <w:spacing w:before="120"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C6553" w:rsidP="00216156">
            <w:pPr>
              <w:spacing w:before="120"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</w:t>
            </w:r>
            <w:r w:rsidR="00743EB7" w:rsidRPr="00743EB7">
              <w:rPr>
                <w:rFonts w:ascii="Times New Roman" w:hAnsi="Times New Roman"/>
                <w:sz w:val="24"/>
                <w:szCs w:val="24"/>
              </w:rPr>
              <w:t>590,5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</w:tcBorders>
          </w:tcPr>
          <w:p w:rsidR="00743EB7" w:rsidRDefault="00743EB7" w:rsidP="00216156">
            <w:pPr>
              <w:spacing w:before="120"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:rsidR="00743EB7" w:rsidRDefault="0031031B" w:rsidP="00216156">
            <w:pPr>
              <w:spacing w:before="120"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1B">
              <w:rPr>
                <w:rFonts w:ascii="Times New Roman" w:hAnsi="Times New Roman"/>
                <w:sz w:val="24"/>
                <w:szCs w:val="24"/>
              </w:rPr>
              <w:t>19 590,5</w:t>
            </w:r>
          </w:p>
        </w:tc>
        <w:tc>
          <w:tcPr>
            <w:tcW w:w="32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216156">
            <w:pPr>
              <w:widowControl w:val="0"/>
              <w:autoSpaceDE w:val="0"/>
              <w:autoSpaceDN w:val="0"/>
              <w:adjustRightInd w:val="0"/>
              <w:spacing w:before="120"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216156">
            <w:pPr>
              <w:widowControl w:val="0"/>
              <w:autoSpaceDE w:val="0"/>
              <w:autoSpaceDN w:val="0"/>
              <w:adjustRightInd w:val="0"/>
              <w:spacing w:before="120"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3B37B6">
        <w:trPr>
          <w:trHeight w:val="427"/>
        </w:trPr>
        <w:tc>
          <w:tcPr>
            <w:tcW w:w="12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по ул. Советской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ул. Валявкина до ул. Терехина,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включая ул. Таймырскую</w:t>
            </w:r>
          </w:p>
        </w:tc>
        <w:tc>
          <w:tcPr>
            <w:tcW w:w="561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44713B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4713B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6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90BC8" w:rsidRDefault="00102BB3" w:rsidP="0022455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0BC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179 398,5</w:t>
            </w:r>
          </w:p>
        </w:tc>
        <w:tc>
          <w:tcPr>
            <w:tcW w:w="513" w:type="pct"/>
            <w:gridSpan w:val="3"/>
          </w:tcPr>
          <w:p w:rsidR="00102BB3" w:rsidRPr="00790BC8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876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53 521,8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3B37B6">
        <w:trPr>
          <w:trHeight w:val="687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566AA7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22455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102BB3" w:rsidRPr="00743EB7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102BB3" w:rsidRPr="0031031B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16 227,1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02BB3" w:rsidRPr="009B0D0E" w:rsidTr="003B37B6">
        <w:trPr>
          <w:trHeight w:val="703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44713B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90BC8" w:rsidRDefault="00102BB3" w:rsidP="0022455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102BB3" w:rsidRPr="00790BC8" w:rsidRDefault="00102BB3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102BB3" w:rsidRDefault="00102BB3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649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BB3" w:rsidRPr="00743EB7" w:rsidRDefault="00102BB3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3B37B6">
        <w:trPr>
          <w:trHeight w:val="411"/>
        </w:trPr>
        <w:tc>
          <w:tcPr>
            <w:tcW w:w="12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pct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A7FCD">
              <w:rPr>
                <w:rFonts w:ascii="Times New Roman" w:hAnsi="Times New Roman"/>
                <w:sz w:val="24"/>
                <w:szCs w:val="24"/>
              </w:rPr>
              <w:t xml:space="preserve">Улица Володарского от наб. Северной Двины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 xml:space="preserve">до ул. Г. Суфтина (участок - автодорога 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>по ул. Володарского от просп. Ломоносова</w:t>
            </w:r>
            <w:r w:rsidR="00216156">
              <w:rPr>
                <w:rFonts w:ascii="Times New Roman" w:hAnsi="Times New Roman"/>
                <w:sz w:val="24"/>
                <w:szCs w:val="24"/>
              </w:rPr>
              <w:br/>
            </w:r>
            <w:r w:rsidRPr="004A7FCD">
              <w:rPr>
                <w:rFonts w:ascii="Times New Roman" w:hAnsi="Times New Roman"/>
                <w:sz w:val="24"/>
                <w:szCs w:val="24"/>
              </w:rPr>
              <w:t>до просп. Обводный канал)</w:t>
            </w:r>
          </w:p>
        </w:tc>
        <w:tc>
          <w:tcPr>
            <w:tcW w:w="561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90BC8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A7FCD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46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90BC8" w:rsidRDefault="0032536A" w:rsidP="0022455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86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C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481</w:t>
            </w:r>
            <w:r w:rsidRPr="00B32E0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13" w:type="pct"/>
            <w:gridSpan w:val="3"/>
          </w:tcPr>
          <w:p w:rsidR="0032536A" w:rsidRPr="00790BC8" w:rsidRDefault="0032536A" w:rsidP="0021615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32536A" w:rsidRDefault="0032536A" w:rsidP="002161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885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3B37B6">
        <w:trPr>
          <w:trHeight w:val="701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21615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32536A" w:rsidRPr="00743EB7" w:rsidRDefault="0032536A" w:rsidP="0021615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790BC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32536A" w:rsidRPr="0031031B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36A" w:rsidRPr="009B0D0E" w:rsidTr="003B37B6">
        <w:trPr>
          <w:trHeight w:val="698"/>
        </w:trPr>
        <w:tc>
          <w:tcPr>
            <w:tcW w:w="126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21615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4A7FCD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386C2E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32536A" w:rsidRPr="00790BC8" w:rsidRDefault="0032536A" w:rsidP="0021615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32536A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478</w:t>
            </w:r>
            <w:r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A" w:rsidRPr="00743EB7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3B37B6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750695" w:rsidRPr="005921E0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1" w:type="pct"/>
          </w:tcPr>
          <w:p w:rsidR="00750695" w:rsidRDefault="00122929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122929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743EB7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3B37B6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  <w:r w:rsidR="007506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" w:type="pct"/>
            <w:gridSpan w:val="3"/>
          </w:tcPr>
          <w:p w:rsidR="00750695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421" w:type="pct"/>
          </w:tcPr>
          <w:p w:rsidR="00750695" w:rsidRPr="0031031B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0695"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</w:rPr>
              <w:t>381</w:t>
            </w:r>
            <w:r w:rsidR="007506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32536A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6A">
              <w:rPr>
                <w:rFonts w:ascii="Times New Roman" w:hAnsi="Times New Roman"/>
                <w:sz w:val="24"/>
                <w:szCs w:val="24"/>
              </w:rPr>
              <w:t>1 083,0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0695" w:rsidTr="003B37B6">
        <w:trPr>
          <w:trHeight w:val="288"/>
        </w:trPr>
        <w:tc>
          <w:tcPr>
            <w:tcW w:w="1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Pr="00934A3F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gridSpan w:val="3"/>
          </w:tcPr>
          <w:p w:rsidR="00750695" w:rsidRPr="005921E0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5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21" w:type="pct"/>
          </w:tcPr>
          <w:p w:rsidR="00750695" w:rsidRDefault="0032536A" w:rsidP="0021615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971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122929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50695" w:rsidRPr="00614E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695" w:rsidRDefault="00750695" w:rsidP="002161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1B0EC8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1E0" w:rsidTr="00750695">
        <w:trPr>
          <w:trHeight w:val="288"/>
        </w:trPr>
        <w:tc>
          <w:tcPr>
            <w:tcW w:w="1258" w:type="pct"/>
            <w:gridSpan w:val="3"/>
          </w:tcPr>
          <w:p w:rsidR="005921E0" w:rsidRDefault="005921E0" w:rsidP="0088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156" w:rsidRDefault="00216156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pct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 w:rsidP="0021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A3F" w:rsidRDefault="00216156" w:rsidP="00216156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934A3F" w:rsidSect="00216156">
      <w:headerReference w:type="default" r:id="rId8"/>
      <w:footerReference w:type="default" r:id="rId9"/>
      <w:headerReference w:type="first" r:id="rId10"/>
      <w:pgSz w:w="16901" w:h="11950" w:orient="landscape"/>
      <w:pgMar w:top="1276" w:right="1134" w:bottom="567" w:left="1134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94" w:rsidRDefault="004B4B94">
      <w:pPr>
        <w:spacing w:after="0" w:line="240" w:lineRule="auto"/>
      </w:pPr>
      <w:r>
        <w:separator/>
      </w:r>
    </w:p>
  </w:endnote>
  <w:endnote w:type="continuationSeparator" w:id="0">
    <w:p w:rsidR="004B4B94" w:rsidRDefault="004B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94" w:rsidRDefault="004B4B94">
      <w:pPr>
        <w:spacing w:after="0" w:line="240" w:lineRule="auto"/>
      </w:pPr>
      <w:r>
        <w:separator/>
      </w:r>
    </w:p>
  </w:footnote>
  <w:footnote w:type="continuationSeparator" w:id="0">
    <w:p w:rsidR="004B4B94" w:rsidRDefault="004B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407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216156" w:rsidRDefault="00216156">
        <w:pPr>
          <w:pStyle w:val="a5"/>
          <w:jc w:val="center"/>
          <w:rPr>
            <w:rFonts w:ascii="Times New Roman" w:hAnsi="Times New Roman"/>
            <w:sz w:val="24"/>
          </w:rPr>
        </w:pPr>
        <w:r w:rsidRPr="00216156">
          <w:rPr>
            <w:rFonts w:ascii="Times New Roman" w:hAnsi="Times New Roman"/>
            <w:sz w:val="24"/>
          </w:rPr>
          <w:fldChar w:fldCharType="begin"/>
        </w:r>
        <w:r w:rsidRPr="00216156">
          <w:rPr>
            <w:rFonts w:ascii="Times New Roman" w:hAnsi="Times New Roman"/>
            <w:sz w:val="24"/>
          </w:rPr>
          <w:instrText>PAGE   \* MERGEFORMAT</w:instrText>
        </w:r>
        <w:r w:rsidRPr="00216156">
          <w:rPr>
            <w:rFonts w:ascii="Times New Roman" w:hAnsi="Times New Roman"/>
            <w:sz w:val="24"/>
          </w:rPr>
          <w:fldChar w:fldCharType="separate"/>
        </w:r>
        <w:r w:rsidR="00E54BD0">
          <w:rPr>
            <w:rFonts w:ascii="Times New Roman" w:hAnsi="Times New Roman"/>
            <w:noProof/>
            <w:sz w:val="24"/>
          </w:rPr>
          <w:t>2</w:t>
        </w:r>
        <w:r w:rsidRPr="00216156">
          <w:rPr>
            <w:rFonts w:ascii="Times New Roman" w:hAnsi="Times New Roman"/>
            <w:sz w:val="24"/>
          </w:rPr>
          <w:fldChar w:fldCharType="end"/>
        </w:r>
      </w:p>
      <w:tbl>
        <w:tblPr>
          <w:tblW w:w="5183" w:type="pct"/>
          <w:tblLayout w:type="fixed"/>
          <w:tblLook w:val="0000" w:firstRow="0" w:lastRow="0" w:firstColumn="0" w:lastColumn="0" w:noHBand="0" w:noVBand="0"/>
        </w:tblPr>
        <w:tblGrid>
          <w:gridCol w:w="382"/>
          <w:gridCol w:w="5431"/>
          <w:gridCol w:w="1702"/>
          <w:gridCol w:w="1420"/>
          <w:gridCol w:w="1417"/>
          <w:gridCol w:w="1556"/>
          <w:gridCol w:w="1277"/>
          <w:gridCol w:w="992"/>
          <w:gridCol w:w="992"/>
        </w:tblGrid>
        <w:tr w:rsidR="00216156" w:rsidRPr="009B0D0E" w:rsidTr="00612E32">
          <w:trPr>
            <w:trHeight w:val="268"/>
          </w:trPr>
          <w:tc>
            <w:tcPr>
              <w:tcW w:w="126" w:type="pct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790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561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widowControl w:val="0"/>
                <w:autoSpaceDE w:val="0"/>
                <w:autoSpaceDN w:val="0"/>
                <w:adjustRightInd w:val="0"/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468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46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513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421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16156" w:rsidRDefault="00216156" w:rsidP="00612E32">
              <w:pPr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32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widowControl w:val="0"/>
                <w:autoSpaceDE w:val="0"/>
                <w:autoSpaceDN w:val="0"/>
                <w:adjustRightInd w:val="0"/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32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tcMar>
                <w:top w:w="0" w:type="dxa"/>
                <w:left w:w="0" w:type="dxa"/>
                <w:bottom w:w="0" w:type="dxa"/>
                <w:right w:w="0" w:type="dxa"/>
              </w:tcMar>
            </w:tcPr>
            <w:p w:rsidR="00216156" w:rsidRDefault="00216156" w:rsidP="00612E32">
              <w:pPr>
                <w:widowControl w:val="0"/>
                <w:autoSpaceDE w:val="0"/>
                <w:autoSpaceDN w:val="0"/>
                <w:adjustRightInd w:val="0"/>
                <w:spacing w:after="0" w:line="280" w:lineRule="exact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</w:tr>
      </w:tbl>
      <w:p w:rsidR="00216156" w:rsidRPr="00216156" w:rsidRDefault="007C074A">
        <w:pPr>
          <w:pStyle w:val="a5"/>
          <w:jc w:val="center"/>
          <w:rPr>
            <w:rFonts w:ascii="Times New Roman" w:hAnsi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56" w:rsidRPr="00216156" w:rsidRDefault="00216156" w:rsidP="00216156">
    <w:pPr>
      <w:pStyle w:val="a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411E5"/>
    <w:rsid w:val="00054F6F"/>
    <w:rsid w:val="0005667D"/>
    <w:rsid w:val="00064ACF"/>
    <w:rsid w:val="000802A8"/>
    <w:rsid w:val="00082200"/>
    <w:rsid w:val="000D7CF6"/>
    <w:rsid w:val="000E2B58"/>
    <w:rsid w:val="001000CF"/>
    <w:rsid w:val="00102BB3"/>
    <w:rsid w:val="00102D1B"/>
    <w:rsid w:val="00107E8C"/>
    <w:rsid w:val="00116E62"/>
    <w:rsid w:val="00122929"/>
    <w:rsid w:val="00175257"/>
    <w:rsid w:val="001948FB"/>
    <w:rsid w:val="00195F40"/>
    <w:rsid w:val="001B0EC8"/>
    <w:rsid w:val="001B3090"/>
    <w:rsid w:val="001B3271"/>
    <w:rsid w:val="001C0C07"/>
    <w:rsid w:val="001E562C"/>
    <w:rsid w:val="001F2F97"/>
    <w:rsid w:val="001F3207"/>
    <w:rsid w:val="00216156"/>
    <w:rsid w:val="00224554"/>
    <w:rsid w:val="002371E7"/>
    <w:rsid w:val="00276FAA"/>
    <w:rsid w:val="00281A8F"/>
    <w:rsid w:val="002C15C9"/>
    <w:rsid w:val="002C5730"/>
    <w:rsid w:val="002E0CA3"/>
    <w:rsid w:val="002E501E"/>
    <w:rsid w:val="002E60FD"/>
    <w:rsid w:val="0031031B"/>
    <w:rsid w:val="0032536A"/>
    <w:rsid w:val="00371BC9"/>
    <w:rsid w:val="00383886"/>
    <w:rsid w:val="00386C2E"/>
    <w:rsid w:val="003B37B6"/>
    <w:rsid w:val="003C5301"/>
    <w:rsid w:val="003C6553"/>
    <w:rsid w:val="003D122D"/>
    <w:rsid w:val="003D61B0"/>
    <w:rsid w:val="00400F56"/>
    <w:rsid w:val="0044713B"/>
    <w:rsid w:val="00451EB7"/>
    <w:rsid w:val="00480FD6"/>
    <w:rsid w:val="0048417F"/>
    <w:rsid w:val="0048537C"/>
    <w:rsid w:val="004A7FCD"/>
    <w:rsid w:val="004B4B94"/>
    <w:rsid w:val="004C1D4E"/>
    <w:rsid w:val="004C2AE4"/>
    <w:rsid w:val="004E7E27"/>
    <w:rsid w:val="00524091"/>
    <w:rsid w:val="00530761"/>
    <w:rsid w:val="00537614"/>
    <w:rsid w:val="00566AA7"/>
    <w:rsid w:val="005921E0"/>
    <w:rsid w:val="005E65C7"/>
    <w:rsid w:val="00614EA1"/>
    <w:rsid w:val="0066127A"/>
    <w:rsid w:val="006B40A8"/>
    <w:rsid w:val="007036D8"/>
    <w:rsid w:val="007215EE"/>
    <w:rsid w:val="00743EB7"/>
    <w:rsid w:val="00750695"/>
    <w:rsid w:val="0076793C"/>
    <w:rsid w:val="00786DB6"/>
    <w:rsid w:val="00787BD0"/>
    <w:rsid w:val="00790BC8"/>
    <w:rsid w:val="007C0A66"/>
    <w:rsid w:val="007C3A8D"/>
    <w:rsid w:val="008121C3"/>
    <w:rsid w:val="00822BBB"/>
    <w:rsid w:val="008547A0"/>
    <w:rsid w:val="00862042"/>
    <w:rsid w:val="00883A93"/>
    <w:rsid w:val="008B3504"/>
    <w:rsid w:val="008E2642"/>
    <w:rsid w:val="008F4212"/>
    <w:rsid w:val="00910725"/>
    <w:rsid w:val="00934A3F"/>
    <w:rsid w:val="0096120D"/>
    <w:rsid w:val="00963526"/>
    <w:rsid w:val="00971F50"/>
    <w:rsid w:val="009B0D0E"/>
    <w:rsid w:val="009D75B6"/>
    <w:rsid w:val="009E0FB4"/>
    <w:rsid w:val="00A3409B"/>
    <w:rsid w:val="00A518BC"/>
    <w:rsid w:val="00A56F7A"/>
    <w:rsid w:val="00AB3FB2"/>
    <w:rsid w:val="00B2672C"/>
    <w:rsid w:val="00B32E09"/>
    <w:rsid w:val="00B32E73"/>
    <w:rsid w:val="00B44620"/>
    <w:rsid w:val="00B54635"/>
    <w:rsid w:val="00B873B7"/>
    <w:rsid w:val="00B908C5"/>
    <w:rsid w:val="00BA308D"/>
    <w:rsid w:val="00BC2CFA"/>
    <w:rsid w:val="00C22FDB"/>
    <w:rsid w:val="00C42773"/>
    <w:rsid w:val="00CC1879"/>
    <w:rsid w:val="00CE10B8"/>
    <w:rsid w:val="00CF78B7"/>
    <w:rsid w:val="00D12365"/>
    <w:rsid w:val="00D12E6C"/>
    <w:rsid w:val="00D63931"/>
    <w:rsid w:val="00D65A52"/>
    <w:rsid w:val="00D70B4C"/>
    <w:rsid w:val="00DE6CDF"/>
    <w:rsid w:val="00DF7249"/>
    <w:rsid w:val="00E00A3D"/>
    <w:rsid w:val="00E02B74"/>
    <w:rsid w:val="00E0494F"/>
    <w:rsid w:val="00E068F2"/>
    <w:rsid w:val="00E11771"/>
    <w:rsid w:val="00E22109"/>
    <w:rsid w:val="00E54BD0"/>
    <w:rsid w:val="00E941AD"/>
    <w:rsid w:val="00ED1977"/>
    <w:rsid w:val="00ED585B"/>
    <w:rsid w:val="00EE31D0"/>
    <w:rsid w:val="00F12B45"/>
    <w:rsid w:val="00F27ECA"/>
    <w:rsid w:val="00F34D1B"/>
    <w:rsid w:val="00F46C00"/>
    <w:rsid w:val="00F85DDC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0D41-6D92-4238-904D-8D2764EA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2024-04-02T08:25:00Z</cp:lastPrinted>
  <dcterms:created xsi:type="dcterms:W3CDTF">2025-05-13T06:30:00Z</dcterms:created>
  <dcterms:modified xsi:type="dcterms:W3CDTF">2025-05-13T06:30:00Z</dcterms:modified>
</cp:coreProperties>
</file>