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563F1" w:rsidTr="001563F1">
        <w:tc>
          <w:tcPr>
            <w:tcW w:w="7393" w:type="dxa"/>
          </w:tcPr>
          <w:p w:rsidR="001563F1" w:rsidRDefault="001563F1" w:rsidP="001563F1">
            <w:bookmarkStart w:id="0" w:name="_GoBack"/>
            <w:bookmarkEnd w:id="0"/>
          </w:p>
        </w:tc>
        <w:tc>
          <w:tcPr>
            <w:tcW w:w="7393" w:type="dxa"/>
          </w:tcPr>
          <w:p w:rsidR="001563F1" w:rsidRPr="00D92362" w:rsidRDefault="001563F1" w:rsidP="001563F1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 xml:space="preserve">ПРИЛОЖЕНИЕ № </w:t>
            </w:r>
            <w:r w:rsidR="002E2E6F">
              <w:rPr>
                <w:szCs w:val="26"/>
              </w:rPr>
              <w:t>5</w:t>
            </w:r>
          </w:p>
          <w:p w:rsidR="003105A1" w:rsidRDefault="001563F1" w:rsidP="001563F1">
            <w:pPr>
              <w:jc w:val="center"/>
            </w:pPr>
            <w:r w:rsidRPr="00D92362">
              <w:rPr>
                <w:szCs w:val="26"/>
              </w:rPr>
              <w:t>к административному регламенту предоставления муниципальной услуги</w:t>
            </w:r>
            <w:r>
              <w:rPr>
                <w:szCs w:val="26"/>
              </w:rPr>
              <w:t xml:space="preserve"> </w:t>
            </w:r>
            <w:r w:rsidR="003105A1" w:rsidRPr="003105A1">
              <w:t xml:space="preserve">"Предоставление решения о согласовании архитектурно-градостроительного облика объекта капитального строительства </w:t>
            </w:r>
          </w:p>
          <w:p w:rsidR="001563F1" w:rsidRDefault="003105A1" w:rsidP="001563F1">
            <w:pPr>
              <w:jc w:val="center"/>
            </w:pPr>
            <w:r w:rsidRPr="003105A1">
              <w:t>на территории городского округа "Город Архангельск"</w:t>
            </w:r>
          </w:p>
        </w:tc>
      </w:tr>
    </w:tbl>
    <w:p w:rsidR="0080280B" w:rsidRDefault="0080280B" w:rsidP="001E13B9"/>
    <w:p w:rsidR="001563F1" w:rsidRPr="001563F1" w:rsidRDefault="001563F1" w:rsidP="001563F1">
      <w:pPr>
        <w:jc w:val="center"/>
        <w:rPr>
          <w:sz w:val="28"/>
          <w:szCs w:val="28"/>
        </w:rPr>
      </w:pPr>
      <w:r w:rsidRPr="001563F1">
        <w:rPr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1563F1" w:rsidRDefault="001563F1" w:rsidP="001563F1">
      <w:pPr>
        <w:jc w:val="center"/>
        <w:rPr>
          <w:sz w:val="28"/>
          <w:szCs w:val="28"/>
        </w:rPr>
      </w:pPr>
      <w:r w:rsidRPr="001563F1">
        <w:rPr>
          <w:sz w:val="28"/>
          <w:szCs w:val="28"/>
        </w:rPr>
        <w:t>при предоставлении муниципальной услуги "Предоставление решения о согласовании архитектурно-градостроительного облика объекта капитального строительства</w:t>
      </w:r>
      <w:r w:rsidR="003105A1">
        <w:rPr>
          <w:sz w:val="28"/>
          <w:szCs w:val="28"/>
        </w:rPr>
        <w:t xml:space="preserve"> </w:t>
      </w:r>
      <w:r w:rsidR="003105A1" w:rsidRPr="003105A1">
        <w:rPr>
          <w:sz w:val="28"/>
          <w:szCs w:val="28"/>
        </w:rPr>
        <w:t>на территории городского округа "Город Архангельск"</w:t>
      </w:r>
    </w:p>
    <w:p w:rsidR="001563F1" w:rsidRDefault="001563F1" w:rsidP="001563F1">
      <w:pPr>
        <w:jc w:val="center"/>
        <w:rPr>
          <w:sz w:val="28"/>
          <w:szCs w:val="28"/>
        </w:rPr>
      </w:pPr>
    </w:p>
    <w:tbl>
      <w:tblPr>
        <w:tblStyle w:val="10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530"/>
        <w:gridCol w:w="1937"/>
        <w:gridCol w:w="2225"/>
        <w:gridCol w:w="1953"/>
        <w:gridCol w:w="1898"/>
        <w:gridCol w:w="2612"/>
      </w:tblGrid>
      <w:tr w:rsidR="001563F1" w:rsidRPr="001563F1" w:rsidTr="005C72A8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F1" w:rsidRPr="001563F1" w:rsidRDefault="001563F1" w:rsidP="001563F1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1563F1">
              <w:rPr>
                <w:spacing w:val="-12"/>
                <w:sz w:val="20"/>
              </w:rPr>
              <w:t xml:space="preserve">Основание </w:t>
            </w:r>
            <w:r w:rsidRPr="001563F1">
              <w:rPr>
                <w:spacing w:val="-12"/>
                <w:sz w:val="20"/>
              </w:rPr>
              <w:br/>
              <w:t>для начала административной процедуры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F1" w:rsidRPr="001563F1" w:rsidRDefault="001563F1" w:rsidP="001563F1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 w:rsidRPr="001563F1">
              <w:rPr>
                <w:spacing w:val="-12"/>
                <w:sz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F1" w:rsidRPr="001563F1" w:rsidRDefault="001563F1" w:rsidP="001563F1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1563F1">
              <w:rPr>
                <w:spacing w:val="-12"/>
                <w:sz w:val="20"/>
              </w:rPr>
              <w:t>Срок выполнения административных действий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F1" w:rsidRPr="001563F1" w:rsidRDefault="001563F1" w:rsidP="001563F1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1563F1">
              <w:rPr>
                <w:spacing w:val="-12"/>
                <w:sz w:val="20"/>
              </w:rPr>
              <w:t xml:space="preserve">Должностное лицо, ответственное </w:t>
            </w:r>
            <w:r w:rsidRPr="001563F1">
              <w:rPr>
                <w:spacing w:val="-12"/>
                <w:sz w:val="20"/>
              </w:rPr>
              <w:br/>
              <w:t>за выполнение административного действия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F1" w:rsidRPr="001563F1" w:rsidRDefault="001563F1" w:rsidP="001563F1">
            <w:pPr>
              <w:widowControl w:val="0"/>
              <w:spacing w:line="228" w:lineRule="auto"/>
              <w:jc w:val="center"/>
              <w:rPr>
                <w:sz w:val="20"/>
                <w:vertAlign w:val="superscript"/>
              </w:rPr>
            </w:pPr>
            <w:r w:rsidRPr="001563F1">
              <w:rPr>
                <w:spacing w:val="-12"/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F1" w:rsidRPr="001563F1" w:rsidRDefault="001563F1" w:rsidP="001563F1">
            <w:pPr>
              <w:widowControl w:val="0"/>
              <w:spacing w:line="228" w:lineRule="auto"/>
              <w:jc w:val="center"/>
              <w:rPr>
                <w:rFonts w:eastAsia="Calibri"/>
                <w:spacing w:val="-12"/>
                <w:sz w:val="20"/>
              </w:rPr>
            </w:pPr>
            <w:r w:rsidRPr="001563F1">
              <w:rPr>
                <w:rFonts w:eastAsia="Calibri"/>
                <w:spacing w:val="-12"/>
                <w:sz w:val="20"/>
              </w:rPr>
              <w:t>Критерии принятия решения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63F1" w:rsidRPr="001563F1" w:rsidRDefault="001563F1" w:rsidP="001563F1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 w:rsidRPr="001563F1">
              <w:rPr>
                <w:spacing w:val="-12"/>
                <w:sz w:val="20"/>
              </w:rPr>
              <w:t>Результат административного действия, способ фиксации</w:t>
            </w:r>
          </w:p>
        </w:tc>
      </w:tr>
      <w:tr w:rsidR="005C72A8" w:rsidRPr="001563F1" w:rsidTr="008277CA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A8" w:rsidRPr="001563F1" w:rsidRDefault="005C72A8" w:rsidP="008277CA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A8" w:rsidRPr="001563F1" w:rsidRDefault="005C72A8" w:rsidP="008277CA">
            <w:pPr>
              <w:widowControl w:val="0"/>
              <w:spacing w:line="228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spacing w:val="-12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A8" w:rsidRPr="001563F1" w:rsidRDefault="005C72A8" w:rsidP="008277CA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A8" w:rsidRPr="001563F1" w:rsidRDefault="005C72A8" w:rsidP="008277CA">
            <w:pPr>
              <w:widowControl w:val="0"/>
              <w:spacing w:line="228" w:lineRule="auto"/>
              <w:jc w:val="center"/>
              <w:rPr>
                <w:sz w:val="20"/>
              </w:rPr>
            </w:pPr>
            <w:r>
              <w:rPr>
                <w:spacing w:val="-12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A8" w:rsidRPr="001563F1" w:rsidRDefault="005C72A8" w:rsidP="008277CA">
            <w:pPr>
              <w:widowControl w:val="0"/>
              <w:spacing w:line="228" w:lineRule="auto"/>
              <w:jc w:val="center"/>
              <w:rPr>
                <w:sz w:val="20"/>
                <w:vertAlign w:val="superscript"/>
              </w:rPr>
            </w:pPr>
            <w:r>
              <w:rPr>
                <w:spacing w:val="-12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A8" w:rsidRPr="001563F1" w:rsidRDefault="005C72A8" w:rsidP="008277CA">
            <w:pPr>
              <w:widowControl w:val="0"/>
              <w:spacing w:line="228" w:lineRule="auto"/>
              <w:jc w:val="center"/>
              <w:rPr>
                <w:rFonts w:eastAsia="Calibri"/>
                <w:spacing w:val="-12"/>
                <w:sz w:val="20"/>
              </w:rPr>
            </w:pPr>
            <w:r>
              <w:rPr>
                <w:rFonts w:eastAsia="Calibri"/>
                <w:spacing w:val="-12"/>
                <w:sz w:val="20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2A8" w:rsidRPr="001563F1" w:rsidRDefault="005C72A8" w:rsidP="008277CA">
            <w:pPr>
              <w:widowControl w:val="0"/>
              <w:spacing w:line="228" w:lineRule="auto"/>
              <w:jc w:val="center"/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>7</w:t>
            </w:r>
          </w:p>
        </w:tc>
      </w:tr>
      <w:tr w:rsidR="001563F1" w:rsidRPr="001563F1" w:rsidTr="005C72A8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1563F1" w:rsidRPr="001563F1" w:rsidRDefault="001563F1" w:rsidP="001563F1">
            <w:pPr>
              <w:widowControl w:val="0"/>
              <w:spacing w:line="228" w:lineRule="auto"/>
              <w:ind w:left="720"/>
              <w:contextualSpacing/>
              <w:jc w:val="center"/>
              <w:rPr>
                <w:sz w:val="20"/>
                <w:szCs w:val="20"/>
              </w:rPr>
            </w:pPr>
          </w:p>
          <w:p w:rsidR="001563F1" w:rsidRPr="001563F1" w:rsidRDefault="001563F1" w:rsidP="001563F1">
            <w:pPr>
              <w:widowControl w:val="0"/>
              <w:spacing w:line="228" w:lineRule="auto"/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1563F1">
              <w:rPr>
                <w:sz w:val="20"/>
                <w:szCs w:val="20"/>
              </w:rPr>
              <w:t xml:space="preserve">1. </w:t>
            </w:r>
            <w:r w:rsidR="00040472">
              <w:rPr>
                <w:sz w:val="20"/>
                <w:szCs w:val="20"/>
              </w:rPr>
              <w:t>П</w:t>
            </w:r>
            <w:r w:rsidRPr="001563F1">
              <w:rPr>
                <w:sz w:val="20"/>
                <w:szCs w:val="20"/>
              </w:rPr>
              <w:t>роверка документов и регистрация заявления</w:t>
            </w:r>
          </w:p>
          <w:p w:rsidR="001563F1" w:rsidRPr="001563F1" w:rsidRDefault="001563F1" w:rsidP="001563F1">
            <w:pPr>
              <w:widowControl w:val="0"/>
              <w:spacing w:line="228" w:lineRule="auto"/>
              <w:ind w:left="720"/>
              <w:contextualSpacing/>
              <w:rPr>
                <w:spacing w:val="-12"/>
                <w:sz w:val="20"/>
                <w:szCs w:val="20"/>
              </w:rPr>
            </w:pPr>
          </w:p>
        </w:tc>
      </w:tr>
    </w:tbl>
    <w:tbl>
      <w:tblPr>
        <w:tblStyle w:val="2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703"/>
        <w:gridCol w:w="1764"/>
        <w:gridCol w:w="2225"/>
        <w:gridCol w:w="1953"/>
        <w:gridCol w:w="1898"/>
        <w:gridCol w:w="2612"/>
      </w:tblGrid>
      <w:tr w:rsidR="00B55880" w:rsidRPr="00D3403C" w:rsidTr="00017918">
        <w:trPr>
          <w:jc w:val="center"/>
        </w:trPr>
        <w:tc>
          <w:tcPr>
            <w:tcW w:w="1977" w:type="dxa"/>
          </w:tcPr>
          <w:p w:rsidR="00B55880" w:rsidRPr="00D3403C" w:rsidRDefault="00B55880" w:rsidP="007D6235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Поступление заявления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и документов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для предоставления муниципальной услуги </w:t>
            </w:r>
          </w:p>
          <w:p w:rsidR="00B55880" w:rsidRPr="00D3403C" w:rsidRDefault="00B55880" w:rsidP="007D6235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в Администрацию городского округа "Город Архангельск"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(далее – Администрация)</w:t>
            </w:r>
          </w:p>
          <w:p w:rsidR="00B55880" w:rsidRPr="00D3403C" w:rsidRDefault="00B55880" w:rsidP="007D6235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2703" w:type="dxa"/>
          </w:tcPr>
          <w:p w:rsidR="00B55880" w:rsidRPr="00D3403C" w:rsidRDefault="00B55880" w:rsidP="00017918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Прием и проверка комплектности документов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на наличие/</w:t>
            </w:r>
            <w:r>
              <w:rPr>
                <w:sz w:val="20"/>
              </w:rPr>
              <w:t xml:space="preserve"> </w:t>
            </w:r>
            <w:r w:rsidRPr="00D3403C">
              <w:rPr>
                <w:sz w:val="20"/>
              </w:rPr>
              <w:t xml:space="preserve">отсутствие оснований для отказа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в приеме документов, </w:t>
            </w:r>
            <w:r w:rsidRPr="00FE4500">
              <w:rPr>
                <w:sz w:val="20"/>
              </w:rPr>
              <w:t xml:space="preserve">предусмотренных  </w:t>
            </w:r>
            <w:r>
              <w:rPr>
                <w:sz w:val="20"/>
              </w:rPr>
              <w:t xml:space="preserve">пунктом 12 </w:t>
            </w:r>
            <w:r w:rsidRPr="00D3403C">
              <w:rPr>
                <w:sz w:val="20"/>
              </w:rPr>
              <w:t xml:space="preserve">административного регламента предоставления муниципальной услуги </w:t>
            </w:r>
            <w:r w:rsidR="00017918">
              <w:rPr>
                <w:sz w:val="20"/>
              </w:rPr>
              <w:t>"</w:t>
            </w:r>
            <w:r w:rsidR="00017918" w:rsidRPr="00017918">
              <w:rPr>
                <w:sz w:val="20"/>
              </w:rPr>
              <w:t>Предоставление решения о согласовании архитектурно-градостроительного облика объе</w:t>
            </w:r>
            <w:r w:rsidR="00017918">
              <w:rPr>
                <w:sz w:val="20"/>
              </w:rPr>
              <w:t xml:space="preserve">кта капитального строительства </w:t>
            </w:r>
            <w:r w:rsidR="00017918" w:rsidRPr="00017918">
              <w:rPr>
                <w:sz w:val="20"/>
              </w:rPr>
              <w:t>на территории городского округа "Город Архангельск"</w:t>
            </w:r>
            <w:r w:rsidRPr="00D3403C">
              <w:rPr>
                <w:sz w:val="20"/>
              </w:rPr>
              <w:t xml:space="preserve"> </w:t>
            </w:r>
          </w:p>
          <w:p w:rsidR="00B55880" w:rsidRPr="00D3403C" w:rsidRDefault="00017918" w:rsidP="007D6235">
            <w:pPr>
              <w:widowControl w:val="0"/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(далее </w:t>
            </w:r>
            <w:proofErr w:type="gramStart"/>
            <w:r>
              <w:rPr>
                <w:sz w:val="20"/>
              </w:rPr>
              <w:t>–</w:t>
            </w:r>
            <w:r w:rsidR="00B55880" w:rsidRPr="00D3403C">
              <w:rPr>
                <w:sz w:val="20"/>
              </w:rPr>
              <w:t>а</w:t>
            </w:r>
            <w:proofErr w:type="gramEnd"/>
            <w:r w:rsidR="00B55880" w:rsidRPr="00D3403C">
              <w:rPr>
                <w:sz w:val="20"/>
              </w:rPr>
              <w:t>дминистративный регламент)</w:t>
            </w:r>
          </w:p>
          <w:p w:rsidR="00B55880" w:rsidRPr="00D3403C" w:rsidRDefault="00B55880" w:rsidP="007D6235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</w:p>
        </w:tc>
        <w:tc>
          <w:tcPr>
            <w:tcW w:w="1764" w:type="dxa"/>
          </w:tcPr>
          <w:p w:rsidR="00B55880" w:rsidRPr="00D3403C" w:rsidRDefault="00B55880" w:rsidP="007D6235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D3403C">
              <w:rPr>
                <w:sz w:val="20"/>
              </w:rPr>
              <w:t xml:space="preserve">До </w:t>
            </w:r>
            <w:r>
              <w:rPr>
                <w:sz w:val="20"/>
              </w:rPr>
              <w:t>одного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рабоч</w:t>
            </w:r>
            <w:r>
              <w:rPr>
                <w:sz w:val="20"/>
              </w:rPr>
              <w:t>его</w:t>
            </w:r>
            <w:r w:rsidRPr="00D3403C">
              <w:rPr>
                <w:sz w:val="20"/>
              </w:rPr>
              <w:t xml:space="preserve"> дн</w:t>
            </w:r>
            <w:r>
              <w:rPr>
                <w:sz w:val="20"/>
              </w:rPr>
              <w:t xml:space="preserve">я  </w:t>
            </w:r>
            <w:r>
              <w:rPr>
                <w:sz w:val="20"/>
              </w:rPr>
              <w:br/>
            </w:r>
            <w:proofErr w:type="gramStart"/>
            <w:r>
              <w:rPr>
                <w:sz w:val="20"/>
              </w:rPr>
              <w:t>с даты получения</w:t>
            </w:r>
            <w:proofErr w:type="gramEnd"/>
            <w:r>
              <w:rPr>
                <w:sz w:val="20"/>
              </w:rPr>
              <w:t xml:space="preserve"> заявления</w:t>
            </w:r>
          </w:p>
        </w:tc>
        <w:tc>
          <w:tcPr>
            <w:tcW w:w="2225" w:type="dxa"/>
          </w:tcPr>
          <w:p w:rsidR="00B55880" w:rsidRPr="00D3403C" w:rsidRDefault="00017918" w:rsidP="00017918">
            <w:pPr>
              <w:widowControl w:val="0"/>
              <w:spacing w:line="228" w:lineRule="auto"/>
              <w:rPr>
                <w:sz w:val="20"/>
              </w:rPr>
            </w:pPr>
            <w:r>
              <w:rPr>
                <w:sz w:val="20"/>
              </w:rPr>
              <w:t>М</w:t>
            </w:r>
            <w:r w:rsidR="00B55880" w:rsidRPr="00D3403C">
              <w:rPr>
                <w:sz w:val="20"/>
              </w:rPr>
              <w:t xml:space="preserve">униципальный служащий Администрации ответственный </w:t>
            </w:r>
            <w:r w:rsidR="00B55880">
              <w:rPr>
                <w:sz w:val="20"/>
              </w:rPr>
              <w:br/>
            </w:r>
            <w:r>
              <w:rPr>
                <w:sz w:val="20"/>
              </w:rPr>
              <w:t>за прием документов</w:t>
            </w:r>
          </w:p>
        </w:tc>
        <w:tc>
          <w:tcPr>
            <w:tcW w:w="1953" w:type="dxa"/>
          </w:tcPr>
          <w:p w:rsidR="00B55880" w:rsidRPr="00017918" w:rsidRDefault="00017918" w:rsidP="007D6235">
            <w:pPr>
              <w:widowControl w:val="0"/>
              <w:spacing w:line="228" w:lineRule="auto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  <w:tc>
          <w:tcPr>
            <w:tcW w:w="1898" w:type="dxa"/>
          </w:tcPr>
          <w:p w:rsidR="00B55880" w:rsidRPr="00D3403C" w:rsidRDefault="00B55880" w:rsidP="007D6235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  <w:r w:rsidRPr="00D3403C">
              <w:rPr>
                <w:rFonts w:eastAsia="Calibri"/>
                <w:spacing w:val="-12"/>
                <w:sz w:val="20"/>
              </w:rPr>
              <w:t>Основания для отказа в приеме документов</w:t>
            </w:r>
            <w:r>
              <w:rPr>
                <w:rFonts w:eastAsia="Calibri"/>
                <w:spacing w:val="-12"/>
                <w:sz w:val="20"/>
              </w:rPr>
              <w:t>,</w:t>
            </w:r>
            <w:r w:rsidRPr="00D3403C">
              <w:rPr>
                <w:sz w:val="20"/>
              </w:rPr>
              <w:t xml:space="preserve"> предусмотренн</w:t>
            </w:r>
            <w:r w:rsidR="00017918">
              <w:rPr>
                <w:sz w:val="20"/>
              </w:rPr>
              <w:t>ые</w:t>
            </w:r>
            <w:r>
              <w:rPr>
                <w:sz w:val="20"/>
              </w:rPr>
              <w:t xml:space="preserve"> </w:t>
            </w:r>
            <w:r w:rsidRPr="002C00A9">
              <w:rPr>
                <w:sz w:val="20"/>
              </w:rPr>
              <w:t>пунктом 21</w:t>
            </w:r>
            <w:r w:rsidRPr="00D3403C"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2612" w:type="dxa"/>
          </w:tcPr>
          <w:p w:rsidR="00B55880" w:rsidRPr="00D3403C" w:rsidRDefault="00B55880" w:rsidP="007D6235">
            <w:pPr>
              <w:widowControl w:val="0"/>
              <w:spacing w:line="228" w:lineRule="auto"/>
              <w:rPr>
                <w:sz w:val="20"/>
              </w:rPr>
            </w:pPr>
            <w:r w:rsidRPr="00D3403C">
              <w:rPr>
                <w:sz w:val="20"/>
              </w:rPr>
              <w:t xml:space="preserve">Регистрация заявления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и документов </w:t>
            </w:r>
          </w:p>
          <w:p w:rsidR="00B55880" w:rsidRPr="00D3403C" w:rsidRDefault="00B55880" w:rsidP="007D6235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D3403C">
              <w:rPr>
                <w:sz w:val="20"/>
              </w:rPr>
              <w:t>и передача документов муниципальному служащему Администрации, ответственному</w:t>
            </w:r>
            <w:r>
              <w:rPr>
                <w:sz w:val="20"/>
              </w:rPr>
              <w:t xml:space="preserve"> за рассмотрение</w:t>
            </w:r>
            <w:r w:rsidRPr="00D3403C">
              <w:rPr>
                <w:sz w:val="20"/>
              </w:rPr>
              <w:t xml:space="preserve"> вопроса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о </w:t>
            </w:r>
            <w:r>
              <w:rPr>
                <w:sz w:val="20"/>
              </w:rPr>
              <w:t xml:space="preserve">выдаче </w:t>
            </w:r>
            <w:r w:rsidR="00040472" w:rsidRPr="00040472">
              <w:rPr>
                <w:sz w:val="20"/>
              </w:rPr>
              <w:t xml:space="preserve">решения о согласовании архитектурно-градостроительного облика объекта капитального строительства </w:t>
            </w:r>
            <w:r w:rsidRPr="00D3403C">
              <w:rPr>
                <w:sz w:val="20"/>
              </w:rPr>
              <w:t xml:space="preserve">либо направление уведомления об отказе в приеме документов способом, выбранным заявителем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для получения результата </w:t>
            </w:r>
            <w:r w:rsidRPr="00D3403C">
              <w:rPr>
                <w:sz w:val="20"/>
              </w:rPr>
              <w:lastRenderedPageBreak/>
              <w:t>предоставления муниципальной услуги</w:t>
            </w:r>
          </w:p>
        </w:tc>
      </w:tr>
    </w:tbl>
    <w:tbl>
      <w:tblPr>
        <w:tblStyle w:val="3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703"/>
        <w:gridCol w:w="1764"/>
        <w:gridCol w:w="2225"/>
        <w:gridCol w:w="1953"/>
        <w:gridCol w:w="1898"/>
        <w:gridCol w:w="2612"/>
      </w:tblGrid>
      <w:tr w:rsidR="00040472" w:rsidRPr="00D3403C" w:rsidTr="00017918">
        <w:trPr>
          <w:jc w:val="center"/>
        </w:trPr>
        <w:tc>
          <w:tcPr>
            <w:tcW w:w="1977" w:type="dxa"/>
          </w:tcPr>
          <w:p w:rsidR="00040472" w:rsidRPr="00D3403C" w:rsidRDefault="00040472" w:rsidP="007D6235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2703" w:type="dxa"/>
          </w:tcPr>
          <w:p w:rsidR="00040472" w:rsidRDefault="00040472" w:rsidP="007D6235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 xml:space="preserve">Принятие решение </w:t>
            </w:r>
            <w:r>
              <w:rPr>
                <w:color w:val="000000" w:themeColor="text1"/>
                <w:sz w:val="20"/>
              </w:rPr>
              <w:br/>
            </w:r>
            <w:r w:rsidRPr="00D3403C">
              <w:rPr>
                <w:color w:val="000000" w:themeColor="text1"/>
                <w:sz w:val="20"/>
              </w:rPr>
              <w:t xml:space="preserve">об отказе в приеме документов, в случае выявления оснований </w:t>
            </w:r>
            <w:r>
              <w:rPr>
                <w:color w:val="000000" w:themeColor="text1"/>
                <w:sz w:val="20"/>
              </w:rPr>
              <w:br/>
            </w:r>
            <w:r w:rsidRPr="00D3403C">
              <w:rPr>
                <w:color w:val="000000" w:themeColor="text1"/>
                <w:sz w:val="20"/>
              </w:rPr>
              <w:t>для отказа в приеме документов</w:t>
            </w:r>
          </w:p>
          <w:p w:rsidR="00B44F53" w:rsidRPr="00D3403C" w:rsidRDefault="00B44F53" w:rsidP="007D6235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</w:p>
        </w:tc>
        <w:tc>
          <w:tcPr>
            <w:tcW w:w="1764" w:type="dxa"/>
          </w:tcPr>
          <w:p w:rsidR="00040472" w:rsidRPr="00D3403C" w:rsidRDefault="00040472" w:rsidP="00040472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2225" w:type="dxa"/>
          </w:tcPr>
          <w:p w:rsidR="00040472" w:rsidRPr="00D3403C" w:rsidRDefault="00040472" w:rsidP="007D6235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1953" w:type="dxa"/>
          </w:tcPr>
          <w:p w:rsidR="00040472" w:rsidRPr="00D3403C" w:rsidRDefault="00040472" w:rsidP="007D6235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1898" w:type="dxa"/>
          </w:tcPr>
          <w:p w:rsidR="00040472" w:rsidRPr="00D3403C" w:rsidRDefault="00040472" w:rsidP="007D6235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</w:p>
        </w:tc>
        <w:tc>
          <w:tcPr>
            <w:tcW w:w="2612" w:type="dxa"/>
          </w:tcPr>
          <w:p w:rsidR="00040472" w:rsidRPr="00D3403C" w:rsidRDefault="00040472" w:rsidP="007D6235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</w:tr>
      <w:tr w:rsidR="00040472" w:rsidRPr="00D3403C" w:rsidTr="00017918">
        <w:trPr>
          <w:jc w:val="center"/>
        </w:trPr>
        <w:tc>
          <w:tcPr>
            <w:tcW w:w="1977" w:type="dxa"/>
          </w:tcPr>
          <w:p w:rsidR="00040472" w:rsidRPr="00D3403C" w:rsidRDefault="00040472" w:rsidP="007D6235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2703" w:type="dxa"/>
          </w:tcPr>
          <w:p w:rsidR="00040472" w:rsidRPr="00D3403C" w:rsidRDefault="00040472" w:rsidP="007D6235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D3403C">
              <w:rPr>
                <w:sz w:val="20"/>
              </w:rPr>
              <w:t xml:space="preserve">Регистрация запроса,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в случаи отсутствия  оснований для отказа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в приеме документов</w:t>
            </w:r>
          </w:p>
        </w:tc>
        <w:tc>
          <w:tcPr>
            <w:tcW w:w="1764" w:type="dxa"/>
          </w:tcPr>
          <w:p w:rsidR="00040472" w:rsidRPr="00D3403C" w:rsidRDefault="00040472" w:rsidP="007D6235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2225" w:type="dxa"/>
          </w:tcPr>
          <w:p w:rsidR="00040472" w:rsidRPr="00D3403C" w:rsidRDefault="00040472" w:rsidP="007D6235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1953" w:type="dxa"/>
          </w:tcPr>
          <w:p w:rsidR="00040472" w:rsidRPr="00D3403C" w:rsidRDefault="00040472" w:rsidP="007D6235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1898" w:type="dxa"/>
          </w:tcPr>
          <w:p w:rsidR="00040472" w:rsidRPr="00D3403C" w:rsidRDefault="00040472" w:rsidP="007D6235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</w:p>
        </w:tc>
        <w:tc>
          <w:tcPr>
            <w:tcW w:w="2612" w:type="dxa"/>
          </w:tcPr>
          <w:p w:rsidR="00040472" w:rsidRPr="00D3403C" w:rsidRDefault="00040472" w:rsidP="007D6235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</w:tr>
    </w:tbl>
    <w:tbl>
      <w:tblPr>
        <w:tblStyle w:val="4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634"/>
        <w:gridCol w:w="1937"/>
        <w:gridCol w:w="2195"/>
        <w:gridCol w:w="1948"/>
        <w:gridCol w:w="1898"/>
        <w:gridCol w:w="2543"/>
      </w:tblGrid>
      <w:tr w:rsidR="00C80567" w:rsidRPr="00C80567" w:rsidTr="007D6235">
        <w:trPr>
          <w:jc w:val="center"/>
        </w:trPr>
        <w:tc>
          <w:tcPr>
            <w:tcW w:w="15132" w:type="dxa"/>
            <w:gridSpan w:val="7"/>
            <w:vAlign w:val="center"/>
          </w:tcPr>
          <w:p w:rsidR="00C80567" w:rsidRPr="00C80567" w:rsidRDefault="00C80567" w:rsidP="00C80567">
            <w:pPr>
              <w:widowControl w:val="0"/>
              <w:spacing w:line="228" w:lineRule="auto"/>
              <w:contextualSpacing/>
              <w:jc w:val="center"/>
              <w:rPr>
                <w:sz w:val="20"/>
                <w:szCs w:val="20"/>
              </w:rPr>
            </w:pPr>
          </w:p>
          <w:p w:rsidR="00C80567" w:rsidRPr="00C80567" w:rsidRDefault="00C80567" w:rsidP="00C80567">
            <w:pPr>
              <w:widowControl w:val="0"/>
              <w:spacing w:line="228" w:lineRule="auto"/>
              <w:contextualSpacing/>
              <w:jc w:val="center"/>
              <w:rPr>
                <w:bCs/>
                <w:sz w:val="20"/>
                <w:szCs w:val="20"/>
              </w:rPr>
            </w:pPr>
            <w:r w:rsidRPr="00C80567">
              <w:rPr>
                <w:sz w:val="20"/>
                <w:szCs w:val="20"/>
              </w:rPr>
              <w:t xml:space="preserve">2. Получение сведений посредством Архангельской региональной системы электронного межведомственного взаимодействия (далее – </w:t>
            </w:r>
            <w:r w:rsidRPr="00C80567">
              <w:rPr>
                <w:bCs/>
                <w:sz w:val="20"/>
                <w:szCs w:val="20"/>
              </w:rPr>
              <w:t>СМЭВ)</w:t>
            </w:r>
          </w:p>
          <w:p w:rsidR="00C80567" w:rsidRPr="00C80567" w:rsidRDefault="00C80567" w:rsidP="00C80567">
            <w:pPr>
              <w:widowControl w:val="0"/>
              <w:spacing w:line="228" w:lineRule="auto"/>
              <w:contextualSpacing/>
              <w:jc w:val="center"/>
              <w:rPr>
                <w:spacing w:val="-12"/>
                <w:sz w:val="20"/>
                <w:szCs w:val="20"/>
              </w:rPr>
            </w:pPr>
          </w:p>
        </w:tc>
      </w:tr>
      <w:tr w:rsidR="00C80567" w:rsidRPr="00C80567" w:rsidTr="00017918">
        <w:trPr>
          <w:jc w:val="center"/>
        </w:trPr>
        <w:tc>
          <w:tcPr>
            <w:tcW w:w="1977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C80567" w:rsidRPr="00C80567" w:rsidRDefault="00C80567" w:rsidP="00C80567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proofErr w:type="gramStart"/>
            <w:r w:rsidRPr="00C80567">
              <w:rPr>
                <w:sz w:val="20"/>
              </w:rPr>
              <w:t>ответственному</w:t>
            </w:r>
            <w:proofErr w:type="gramEnd"/>
            <w:r w:rsidRPr="00C80567">
              <w:rPr>
                <w:sz w:val="20"/>
              </w:rPr>
              <w:t xml:space="preserve"> </w:t>
            </w:r>
            <w:r w:rsidRPr="00C80567">
              <w:rPr>
                <w:sz w:val="20"/>
              </w:rPr>
              <w:br/>
              <w:t>за рассмотрение вопроса о выдаче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703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 xml:space="preserve">Направление межведомственных запросов в органы </w:t>
            </w:r>
            <w:r w:rsidRPr="00C80567">
              <w:rPr>
                <w:sz w:val="20"/>
              </w:rPr>
              <w:br/>
              <w:t>и организации:</w:t>
            </w:r>
          </w:p>
          <w:p w:rsidR="00C80567" w:rsidRPr="00C80567" w:rsidRDefault="00C80567" w:rsidP="00C80567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C80567">
              <w:rPr>
                <w:spacing w:val="-12"/>
                <w:sz w:val="20"/>
              </w:rPr>
              <w:t xml:space="preserve">для получения правоустанавливающих документов на земельный участок – в Управление Федеральной службы государственной регистрации, кадастра и картографии по Архангельской области и Ненецкому автономному округу; </w:t>
            </w:r>
          </w:p>
          <w:p w:rsidR="00C80567" w:rsidRPr="00C80567" w:rsidRDefault="00C80567" w:rsidP="00017918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C80567">
              <w:rPr>
                <w:spacing w:val="-12"/>
                <w:sz w:val="20"/>
              </w:rPr>
              <w:t xml:space="preserve">для получения градостроительного плана земельного участка </w:t>
            </w:r>
            <w:r w:rsidR="00017918">
              <w:rPr>
                <w:spacing w:val="-12"/>
                <w:sz w:val="20"/>
              </w:rPr>
              <w:t xml:space="preserve">−  в </w:t>
            </w:r>
            <w:r w:rsidR="0043500E">
              <w:rPr>
                <w:spacing w:val="-12"/>
                <w:sz w:val="20"/>
              </w:rPr>
              <w:t>инженер</w:t>
            </w:r>
            <w:r w:rsidR="00017918">
              <w:rPr>
                <w:spacing w:val="-12"/>
                <w:sz w:val="20"/>
              </w:rPr>
              <w:t xml:space="preserve">но-технический отдел департамента </w:t>
            </w:r>
            <w:r w:rsidRPr="00C80567">
              <w:rPr>
                <w:spacing w:val="-12"/>
                <w:sz w:val="20"/>
              </w:rPr>
              <w:t>градостроительства Администрации городско</w:t>
            </w:r>
            <w:r w:rsidR="0043500E">
              <w:rPr>
                <w:spacing w:val="-12"/>
                <w:sz w:val="20"/>
              </w:rPr>
              <w:t>го округа "Города Архангельска".</w:t>
            </w:r>
          </w:p>
        </w:tc>
        <w:tc>
          <w:tcPr>
            <w:tcW w:w="1764" w:type="dxa"/>
          </w:tcPr>
          <w:p w:rsidR="00C80567" w:rsidRPr="00C80567" w:rsidRDefault="0043500E" w:rsidP="0043500E">
            <w:pPr>
              <w:widowControl w:val="0"/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До одного рабочего дня </w:t>
            </w:r>
            <w:r w:rsidR="00C80567" w:rsidRPr="00C80567">
              <w:rPr>
                <w:sz w:val="20"/>
              </w:rPr>
              <w:t>со дня регистрации заявления</w:t>
            </w:r>
          </w:p>
        </w:tc>
        <w:tc>
          <w:tcPr>
            <w:tcW w:w="2225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C80567">
              <w:rPr>
                <w:sz w:val="20"/>
              </w:rPr>
              <w:t xml:space="preserve">Муниципальный служащий Администрации, ответственный за рассмотрение </w:t>
            </w:r>
            <w:r w:rsidR="0043500E" w:rsidRPr="0043500E">
              <w:rPr>
                <w:sz w:val="20"/>
              </w:rPr>
              <w:t>вопроса о выдаче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1953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C80567">
              <w:rPr>
                <w:sz w:val="20"/>
              </w:rPr>
              <w:t>Департамент градостроительства Администрации / СИР/СМЭВ</w:t>
            </w:r>
          </w:p>
        </w:tc>
        <w:tc>
          <w:tcPr>
            <w:tcW w:w="1898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  <w:r w:rsidRPr="00C80567">
              <w:rPr>
                <w:sz w:val="20"/>
              </w:rPr>
              <w:t xml:space="preserve">Отсутствие документов, необходимых </w:t>
            </w:r>
            <w:r w:rsidRPr="00C80567">
              <w:rPr>
                <w:sz w:val="20"/>
              </w:rPr>
              <w:br/>
              <w:t xml:space="preserve">для предоставления муниципальной услуги, находящихся </w:t>
            </w:r>
            <w:r w:rsidRPr="00C80567">
              <w:rPr>
                <w:sz w:val="20"/>
              </w:rPr>
              <w:br/>
              <w:t>в распоряжении государственных органов (организаций)</w:t>
            </w:r>
          </w:p>
        </w:tc>
        <w:tc>
          <w:tcPr>
            <w:tcW w:w="2612" w:type="dxa"/>
          </w:tcPr>
          <w:p w:rsidR="00C80567" w:rsidRPr="00C80567" w:rsidRDefault="00017918" w:rsidP="00017918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>
              <w:rPr>
                <w:sz w:val="20"/>
              </w:rPr>
              <w:t>Направление межведомственных</w:t>
            </w:r>
            <w:r w:rsidR="00C80567" w:rsidRPr="00C80567">
              <w:rPr>
                <w:sz w:val="20"/>
              </w:rPr>
              <w:t xml:space="preserve"> запрос</w:t>
            </w:r>
            <w:r>
              <w:rPr>
                <w:sz w:val="20"/>
              </w:rPr>
              <w:t>ов</w:t>
            </w:r>
            <w:r w:rsidR="00C80567" w:rsidRPr="00C80567">
              <w:rPr>
                <w:sz w:val="20"/>
              </w:rPr>
              <w:t xml:space="preserve"> в органы (организации), предоставляющие документы (сведения), предусмотренные пункт</w:t>
            </w:r>
            <w:r w:rsidR="0043500E">
              <w:rPr>
                <w:sz w:val="20"/>
              </w:rPr>
              <w:t>ом</w:t>
            </w:r>
            <w:r w:rsidR="00C80567" w:rsidRPr="00C80567">
              <w:rPr>
                <w:sz w:val="20"/>
              </w:rPr>
              <w:t xml:space="preserve"> 13 административного регламента, в том числе </w:t>
            </w:r>
            <w:r w:rsidR="00C80567" w:rsidRPr="00C80567">
              <w:rPr>
                <w:sz w:val="20"/>
              </w:rPr>
              <w:br/>
              <w:t>с использованием СМЭВ</w:t>
            </w:r>
          </w:p>
        </w:tc>
      </w:tr>
      <w:tr w:rsidR="00C80567" w:rsidRPr="00C80567" w:rsidTr="00017918">
        <w:trPr>
          <w:jc w:val="center"/>
        </w:trPr>
        <w:tc>
          <w:tcPr>
            <w:tcW w:w="1977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2703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 xml:space="preserve">Получение ответов </w:t>
            </w:r>
            <w:r w:rsidRPr="00C80567">
              <w:rPr>
                <w:sz w:val="20"/>
              </w:rPr>
              <w:br/>
              <w:t xml:space="preserve">на межведомственные запросы, формирование </w:t>
            </w:r>
            <w:r w:rsidRPr="00C80567">
              <w:rPr>
                <w:sz w:val="20"/>
              </w:rPr>
              <w:lastRenderedPageBreak/>
              <w:t>полного комплекта документов</w:t>
            </w:r>
          </w:p>
        </w:tc>
        <w:tc>
          <w:tcPr>
            <w:tcW w:w="1764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lastRenderedPageBreak/>
              <w:t xml:space="preserve">Два рабочих дня </w:t>
            </w:r>
            <w:r w:rsidRPr="00C80567">
              <w:rPr>
                <w:sz w:val="20"/>
              </w:rPr>
              <w:br/>
              <w:t xml:space="preserve">со дня направления межведомственного </w:t>
            </w:r>
            <w:r w:rsidRPr="00C80567">
              <w:rPr>
                <w:sz w:val="20"/>
              </w:rPr>
              <w:lastRenderedPageBreak/>
              <w:t xml:space="preserve">запроса в орган </w:t>
            </w:r>
            <w:r w:rsidRPr="00C80567">
              <w:rPr>
                <w:sz w:val="20"/>
              </w:rPr>
              <w:br/>
              <w:t xml:space="preserve">или организацию, предоставляющие документ </w:t>
            </w:r>
            <w:r w:rsidRPr="00C80567">
              <w:rPr>
                <w:sz w:val="20"/>
              </w:rPr>
              <w:br/>
              <w:t xml:space="preserve">и информацию, </w:t>
            </w:r>
            <w:r w:rsidRPr="00C80567">
              <w:rPr>
                <w:sz w:val="20"/>
              </w:rPr>
              <w:br/>
              <w:t xml:space="preserve">если иные сроки </w:t>
            </w:r>
            <w:r w:rsidRPr="00C80567">
              <w:rPr>
                <w:sz w:val="20"/>
              </w:rPr>
              <w:br/>
              <w:t>не пр</w:t>
            </w:r>
            <w:r w:rsidR="00A25F84">
              <w:rPr>
                <w:sz w:val="20"/>
              </w:rPr>
              <w:t xml:space="preserve">едусмотрены законодательством Российской Федерации </w:t>
            </w:r>
            <w:r w:rsidRPr="00C80567">
              <w:rPr>
                <w:sz w:val="20"/>
              </w:rPr>
              <w:t xml:space="preserve"> и субъекта </w:t>
            </w:r>
            <w:r w:rsidR="00A25F84">
              <w:rPr>
                <w:sz w:val="20"/>
              </w:rPr>
              <w:t>Российской Федерации</w:t>
            </w:r>
          </w:p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2225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1953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1898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2612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 xml:space="preserve">Получение документов (сведений), необходимых для предоставления </w:t>
            </w:r>
            <w:r w:rsidRPr="00C80567">
              <w:rPr>
                <w:sz w:val="20"/>
              </w:rPr>
              <w:lastRenderedPageBreak/>
              <w:t>муниципальной услуги</w:t>
            </w:r>
          </w:p>
        </w:tc>
      </w:tr>
      <w:tr w:rsidR="00C80567" w:rsidRPr="00C80567" w:rsidTr="007D6235">
        <w:trPr>
          <w:jc w:val="center"/>
        </w:trPr>
        <w:tc>
          <w:tcPr>
            <w:tcW w:w="15132" w:type="dxa"/>
            <w:gridSpan w:val="7"/>
          </w:tcPr>
          <w:p w:rsidR="00C80567" w:rsidRPr="00C80567" w:rsidRDefault="00C80567" w:rsidP="00C80567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C80567" w:rsidRPr="00C80567" w:rsidRDefault="00C80567" w:rsidP="00C80567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80567">
              <w:rPr>
                <w:sz w:val="20"/>
              </w:rPr>
              <w:t>3. Рассмотрение документов и сведений</w:t>
            </w:r>
          </w:p>
          <w:p w:rsidR="00C80567" w:rsidRPr="00C80567" w:rsidRDefault="00C80567" w:rsidP="00C80567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R="00C80567" w:rsidRPr="00C80567" w:rsidTr="00017918">
        <w:trPr>
          <w:jc w:val="center"/>
        </w:trPr>
        <w:tc>
          <w:tcPr>
            <w:tcW w:w="1977" w:type="dxa"/>
          </w:tcPr>
          <w:p w:rsidR="00C80567" w:rsidRPr="00C80567" w:rsidRDefault="00C80567" w:rsidP="00C80567">
            <w:pPr>
              <w:widowControl w:val="0"/>
              <w:spacing w:line="226" w:lineRule="auto"/>
              <w:rPr>
                <w:sz w:val="20"/>
              </w:rPr>
            </w:pPr>
            <w:r w:rsidRPr="00C80567">
              <w:rPr>
                <w:sz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C80567" w:rsidRPr="00C80567" w:rsidRDefault="00C80567" w:rsidP="00C80567">
            <w:pPr>
              <w:widowControl w:val="0"/>
              <w:spacing w:line="226" w:lineRule="auto"/>
              <w:rPr>
                <w:spacing w:val="-12"/>
                <w:sz w:val="20"/>
              </w:rPr>
            </w:pPr>
            <w:proofErr w:type="gramStart"/>
            <w:r w:rsidRPr="00C80567">
              <w:rPr>
                <w:sz w:val="20"/>
              </w:rPr>
              <w:t>ответственному</w:t>
            </w:r>
            <w:proofErr w:type="gramEnd"/>
            <w:r w:rsidRPr="00C80567">
              <w:rPr>
                <w:sz w:val="20"/>
              </w:rPr>
              <w:t xml:space="preserve"> </w:t>
            </w:r>
            <w:r w:rsidRPr="00C80567">
              <w:rPr>
                <w:sz w:val="20"/>
              </w:rPr>
              <w:br/>
              <w:t xml:space="preserve">за рассмотрение вопроса </w:t>
            </w:r>
            <w:r w:rsidR="005551A7" w:rsidRPr="005551A7">
              <w:rPr>
                <w:sz w:val="20"/>
              </w:rPr>
              <w:t>о выдаче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703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764" w:type="dxa"/>
            <w:shd w:val="clear" w:color="auto" w:fill="auto"/>
          </w:tcPr>
          <w:p w:rsidR="00C80567" w:rsidRPr="00C80567" w:rsidRDefault="00C80567" w:rsidP="003105A1">
            <w:pPr>
              <w:widowControl w:val="0"/>
              <w:spacing w:line="228" w:lineRule="auto"/>
              <w:rPr>
                <w:sz w:val="20"/>
                <w:shd w:val="clear" w:color="auto" w:fill="92D050"/>
              </w:rPr>
            </w:pPr>
            <w:r w:rsidRPr="00C80567">
              <w:rPr>
                <w:sz w:val="20"/>
              </w:rPr>
              <w:t xml:space="preserve">До </w:t>
            </w:r>
            <w:r w:rsidR="003105A1">
              <w:rPr>
                <w:sz w:val="20"/>
              </w:rPr>
              <w:t>трех</w:t>
            </w:r>
            <w:r w:rsidRPr="00C80567">
              <w:rPr>
                <w:sz w:val="20"/>
              </w:rPr>
              <w:t xml:space="preserve"> рабочих дней со дня регистрации заявления </w:t>
            </w:r>
          </w:p>
        </w:tc>
        <w:tc>
          <w:tcPr>
            <w:tcW w:w="2225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 xml:space="preserve">Муниципальный служащий Администрации, ответственный </w:t>
            </w:r>
            <w:r w:rsidRPr="00C80567">
              <w:rPr>
                <w:sz w:val="20"/>
              </w:rPr>
              <w:br/>
              <w:t xml:space="preserve">за рассмотрение вопроса </w:t>
            </w:r>
            <w:r w:rsidR="005551A7" w:rsidRPr="005551A7">
              <w:rPr>
                <w:sz w:val="20"/>
              </w:rPr>
              <w:t>о выдаче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1953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>Департамент градостроительства Администрации</w:t>
            </w:r>
          </w:p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>/СИР/СМЭВ</w:t>
            </w:r>
          </w:p>
        </w:tc>
        <w:tc>
          <w:tcPr>
            <w:tcW w:w="1898" w:type="dxa"/>
          </w:tcPr>
          <w:p w:rsidR="00C80567" w:rsidRPr="00C80567" w:rsidRDefault="00C80567" w:rsidP="005551A7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  <w:r w:rsidRPr="00C80567">
              <w:rPr>
                <w:sz w:val="20"/>
              </w:rPr>
              <w:t>Основания для отказа, предусмотренные пункт</w:t>
            </w:r>
            <w:r w:rsidR="005551A7">
              <w:rPr>
                <w:sz w:val="20"/>
              </w:rPr>
              <w:t>ом 27</w:t>
            </w:r>
            <w:r w:rsidRPr="00C80567">
              <w:rPr>
                <w:sz w:val="20"/>
              </w:rPr>
              <w:t xml:space="preserve"> административного регламента </w:t>
            </w:r>
          </w:p>
        </w:tc>
        <w:tc>
          <w:tcPr>
            <w:tcW w:w="2612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>Проект результата предоставления муниципальной услуги</w:t>
            </w:r>
          </w:p>
        </w:tc>
      </w:tr>
      <w:tr w:rsidR="00C80567" w:rsidRPr="00C80567" w:rsidTr="007D6235">
        <w:trPr>
          <w:jc w:val="center"/>
        </w:trPr>
        <w:tc>
          <w:tcPr>
            <w:tcW w:w="15132" w:type="dxa"/>
            <w:gridSpan w:val="7"/>
          </w:tcPr>
          <w:p w:rsidR="00C80567" w:rsidRPr="00C80567" w:rsidRDefault="00C80567" w:rsidP="00C80567">
            <w:pPr>
              <w:widowControl w:val="0"/>
              <w:spacing w:line="228" w:lineRule="auto"/>
              <w:jc w:val="center"/>
              <w:rPr>
                <w:sz w:val="12"/>
              </w:rPr>
            </w:pPr>
          </w:p>
          <w:p w:rsidR="00C80567" w:rsidRPr="00C80567" w:rsidRDefault="00C80567" w:rsidP="00C80567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80567">
              <w:rPr>
                <w:sz w:val="20"/>
              </w:rPr>
              <w:t>4. Принятие решения</w:t>
            </w:r>
          </w:p>
          <w:p w:rsidR="00C80567" w:rsidRPr="00C80567" w:rsidRDefault="00C80567" w:rsidP="00C80567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R="00C80567" w:rsidRPr="00C80567" w:rsidTr="00017918">
        <w:trPr>
          <w:jc w:val="center"/>
        </w:trPr>
        <w:tc>
          <w:tcPr>
            <w:tcW w:w="1977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>Проект результата предоставления муниципальной услуги</w:t>
            </w:r>
          </w:p>
          <w:p w:rsidR="00C80567" w:rsidRPr="00C80567" w:rsidRDefault="00C80567" w:rsidP="00C80567">
            <w:pPr>
              <w:widowControl w:val="0"/>
              <w:spacing w:line="228" w:lineRule="auto"/>
              <w:rPr>
                <w:spacing w:val="-12"/>
                <w:sz w:val="20"/>
              </w:rPr>
            </w:pPr>
          </w:p>
        </w:tc>
        <w:tc>
          <w:tcPr>
            <w:tcW w:w="2703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>Принятие решения о предоставления муниципальной услуги и его формирование</w:t>
            </w:r>
          </w:p>
        </w:tc>
        <w:tc>
          <w:tcPr>
            <w:tcW w:w="1764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 xml:space="preserve">До </w:t>
            </w:r>
            <w:r w:rsidR="003105A1">
              <w:rPr>
                <w:sz w:val="20"/>
              </w:rPr>
              <w:t>девяти</w:t>
            </w:r>
            <w:r w:rsidR="002E2E6F">
              <w:rPr>
                <w:sz w:val="20"/>
              </w:rPr>
              <w:t xml:space="preserve"> рабочих дней</w:t>
            </w:r>
            <w:r w:rsidRPr="00C80567">
              <w:rPr>
                <w:sz w:val="20"/>
              </w:rPr>
              <w:t xml:space="preserve"> со дня регистрации заявления</w:t>
            </w:r>
          </w:p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2225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 xml:space="preserve">Муниципальный служащий Администрации, ответственный </w:t>
            </w:r>
            <w:r w:rsidRPr="00C80567">
              <w:rPr>
                <w:sz w:val="20"/>
              </w:rPr>
              <w:br/>
              <w:t xml:space="preserve">за рассмотрение </w:t>
            </w:r>
            <w:r w:rsidRPr="00C80567">
              <w:rPr>
                <w:sz w:val="20"/>
              </w:rPr>
              <w:lastRenderedPageBreak/>
              <w:t xml:space="preserve">вопроса </w:t>
            </w:r>
            <w:r w:rsidR="002E2E6F" w:rsidRPr="002E2E6F">
              <w:rPr>
                <w:sz w:val="20"/>
              </w:rPr>
              <w:t>о выдаче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1953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lastRenderedPageBreak/>
              <w:t>Департамент градостроительства Администрации/</w:t>
            </w:r>
          </w:p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proofErr w:type="gramStart"/>
            <w:r w:rsidRPr="00C80567">
              <w:rPr>
                <w:sz w:val="20"/>
              </w:rPr>
              <w:t>СИР</w:t>
            </w:r>
            <w:proofErr w:type="gramEnd"/>
            <w:r w:rsidRPr="00C80567">
              <w:rPr>
                <w:sz w:val="20"/>
              </w:rPr>
              <w:t xml:space="preserve">/система электронного </w:t>
            </w:r>
            <w:r w:rsidRPr="00C80567">
              <w:rPr>
                <w:sz w:val="20"/>
              </w:rPr>
              <w:lastRenderedPageBreak/>
              <w:t>документооборота "Дело"</w:t>
            </w:r>
          </w:p>
        </w:tc>
        <w:tc>
          <w:tcPr>
            <w:tcW w:w="1898" w:type="dxa"/>
          </w:tcPr>
          <w:p w:rsidR="00C80567" w:rsidRPr="00C80567" w:rsidRDefault="00C80567" w:rsidP="002E2E6F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  <w:r w:rsidRPr="00C80567">
              <w:rPr>
                <w:sz w:val="20"/>
              </w:rPr>
              <w:lastRenderedPageBreak/>
              <w:t>Основания</w:t>
            </w:r>
            <w:r w:rsidR="00521859">
              <w:rPr>
                <w:sz w:val="20"/>
              </w:rPr>
              <w:t xml:space="preserve"> для</w:t>
            </w:r>
            <w:r w:rsidRPr="00C80567">
              <w:rPr>
                <w:sz w:val="20"/>
              </w:rPr>
              <w:t xml:space="preserve"> отказа, предусмотренные пункт</w:t>
            </w:r>
            <w:r w:rsidR="002E2E6F">
              <w:rPr>
                <w:sz w:val="20"/>
              </w:rPr>
              <w:t>ом</w:t>
            </w:r>
            <w:r w:rsidRPr="00C80567">
              <w:rPr>
                <w:sz w:val="20"/>
              </w:rPr>
              <w:t xml:space="preserve"> 2</w:t>
            </w:r>
            <w:r w:rsidR="002E2E6F">
              <w:rPr>
                <w:sz w:val="20"/>
              </w:rPr>
              <w:t>7</w:t>
            </w:r>
            <w:r w:rsidRPr="00C80567">
              <w:rPr>
                <w:sz w:val="20"/>
              </w:rPr>
              <w:t xml:space="preserve"> административного </w:t>
            </w:r>
            <w:r w:rsidRPr="00C80567">
              <w:rPr>
                <w:sz w:val="20"/>
              </w:rPr>
              <w:lastRenderedPageBreak/>
              <w:t>регламента</w:t>
            </w:r>
          </w:p>
        </w:tc>
        <w:tc>
          <w:tcPr>
            <w:tcW w:w="2612" w:type="dxa"/>
          </w:tcPr>
          <w:p w:rsidR="00C80567" w:rsidRPr="00C80567" w:rsidRDefault="002E2E6F" w:rsidP="002E2E6F">
            <w:pPr>
              <w:widowControl w:val="0"/>
              <w:spacing w:line="228" w:lineRule="auto"/>
              <w:rPr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lastRenderedPageBreak/>
              <w:t>Р</w:t>
            </w:r>
            <w:r w:rsidRPr="002E2E6F">
              <w:rPr>
                <w:rFonts w:eastAsia="Calibri"/>
                <w:color w:val="000000" w:themeColor="text1"/>
                <w:sz w:val="20"/>
              </w:rPr>
              <w:t>ешени</w:t>
            </w:r>
            <w:r>
              <w:rPr>
                <w:rFonts w:eastAsia="Calibri"/>
                <w:color w:val="000000" w:themeColor="text1"/>
                <w:sz w:val="20"/>
              </w:rPr>
              <w:t>е</w:t>
            </w:r>
            <w:r w:rsidRPr="002E2E6F">
              <w:rPr>
                <w:rFonts w:eastAsia="Calibri"/>
                <w:color w:val="000000" w:themeColor="text1"/>
                <w:sz w:val="20"/>
              </w:rPr>
              <w:t xml:space="preserve"> о согласовании архитектурно-градостроительного облика объекта капитального </w:t>
            </w:r>
            <w:r w:rsidRPr="002E2E6F">
              <w:rPr>
                <w:rFonts w:eastAsia="Calibri"/>
                <w:color w:val="000000" w:themeColor="text1"/>
                <w:sz w:val="20"/>
              </w:rPr>
              <w:lastRenderedPageBreak/>
              <w:t>строительств</w:t>
            </w:r>
            <w:r w:rsidR="00521859">
              <w:rPr>
                <w:rFonts w:eastAsia="Calibri"/>
                <w:color w:val="000000" w:themeColor="text1"/>
                <w:sz w:val="20"/>
              </w:rPr>
              <w:t>а</w:t>
            </w:r>
            <w:r>
              <w:rPr>
                <w:rFonts w:eastAsia="Calibri"/>
                <w:color w:val="000000" w:themeColor="text1"/>
                <w:sz w:val="20"/>
              </w:rPr>
              <w:t xml:space="preserve"> либо решение об отказе в </w:t>
            </w:r>
            <w:r w:rsidRPr="002E2E6F">
              <w:rPr>
                <w:rFonts w:eastAsia="Calibri"/>
                <w:color w:val="000000" w:themeColor="text1"/>
                <w:sz w:val="20"/>
              </w:rPr>
              <w:t>согласовании архитектурно-градостроительного облика объекта капитального строительства</w:t>
            </w:r>
            <w:r>
              <w:rPr>
                <w:rFonts w:eastAsia="Calibri"/>
                <w:color w:val="000000" w:themeColor="text1"/>
                <w:sz w:val="20"/>
              </w:rPr>
              <w:t xml:space="preserve">, </w:t>
            </w:r>
            <w:r w:rsidR="00C80567" w:rsidRPr="00C80567">
              <w:rPr>
                <w:sz w:val="20"/>
              </w:rPr>
              <w:t xml:space="preserve">подписанное </w:t>
            </w:r>
            <w:r w:rsidR="00C80567" w:rsidRPr="00C80567">
              <w:rPr>
                <w:color w:val="000000" w:themeColor="text1"/>
                <w:sz w:val="20"/>
              </w:rPr>
              <w:t>директором департамента градостроительства</w:t>
            </w:r>
          </w:p>
        </w:tc>
      </w:tr>
      <w:tr w:rsidR="00C80567" w:rsidRPr="00C80567" w:rsidTr="007D6235">
        <w:trPr>
          <w:jc w:val="center"/>
        </w:trPr>
        <w:tc>
          <w:tcPr>
            <w:tcW w:w="15132" w:type="dxa"/>
            <w:gridSpan w:val="7"/>
          </w:tcPr>
          <w:p w:rsidR="00C80567" w:rsidRPr="00C80567" w:rsidRDefault="00C80567" w:rsidP="00C80567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  <w:p w:rsidR="00C80567" w:rsidRPr="00C80567" w:rsidRDefault="00C80567" w:rsidP="00C80567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C80567">
              <w:rPr>
                <w:sz w:val="20"/>
              </w:rPr>
              <w:t>5. Выдача результата</w:t>
            </w:r>
          </w:p>
          <w:p w:rsidR="00C80567" w:rsidRPr="00C80567" w:rsidRDefault="00C80567" w:rsidP="00C80567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  <w:tr w:rsidR="00C80567" w:rsidRPr="00C80567" w:rsidTr="00017918">
        <w:trPr>
          <w:jc w:val="center"/>
        </w:trPr>
        <w:tc>
          <w:tcPr>
            <w:tcW w:w="1977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pacing w:val="-12"/>
                <w:sz w:val="20"/>
              </w:rPr>
            </w:pPr>
            <w:r w:rsidRPr="00C80567">
              <w:rPr>
                <w:sz w:val="20"/>
              </w:rPr>
              <w:t xml:space="preserve">Формирование </w:t>
            </w:r>
            <w:r w:rsidRPr="00C80567">
              <w:rPr>
                <w:sz w:val="20"/>
              </w:rPr>
              <w:br/>
              <w:t>и регистрация результата предоставления муниципальной услуги</w:t>
            </w:r>
          </w:p>
        </w:tc>
        <w:tc>
          <w:tcPr>
            <w:tcW w:w="2703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764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>Один день со дня принятия решения</w:t>
            </w:r>
          </w:p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2225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 xml:space="preserve">Муниципальный служащий Администрации, ответственный </w:t>
            </w:r>
            <w:r w:rsidRPr="00C80567">
              <w:rPr>
                <w:sz w:val="20"/>
              </w:rPr>
              <w:br/>
              <w:t xml:space="preserve">за рассмотрение вопроса </w:t>
            </w:r>
            <w:r w:rsidR="002E2E6F" w:rsidRPr="002E2E6F">
              <w:rPr>
                <w:sz w:val="20"/>
              </w:rPr>
              <w:t>о выдаче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1953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>Департамент градостроительства Администрации</w:t>
            </w:r>
          </w:p>
        </w:tc>
        <w:tc>
          <w:tcPr>
            <w:tcW w:w="1898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</w:p>
        </w:tc>
        <w:tc>
          <w:tcPr>
            <w:tcW w:w="2612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C80567" w:rsidRPr="00C80567" w:rsidTr="00017918">
        <w:trPr>
          <w:jc w:val="center"/>
        </w:trPr>
        <w:tc>
          <w:tcPr>
            <w:tcW w:w="1977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2703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color w:val="000000" w:themeColor="text1"/>
                <w:sz w:val="20"/>
              </w:rPr>
              <w:t xml:space="preserve">Направление результата предоставления муниципальной услуги </w:t>
            </w:r>
            <w:r w:rsidRPr="00C80567">
              <w:rPr>
                <w:color w:val="000000" w:themeColor="text1"/>
                <w:sz w:val="20"/>
              </w:rPr>
              <w:br/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764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  <w:r w:rsidRPr="00C80567">
              <w:rPr>
                <w:color w:val="000000" w:themeColor="text1"/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25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sz w:val="20"/>
              </w:rPr>
              <w:t xml:space="preserve">Муниципальный служащий Администрации, ответственный </w:t>
            </w:r>
            <w:r w:rsidRPr="00C80567">
              <w:rPr>
                <w:sz w:val="20"/>
              </w:rPr>
              <w:br/>
              <w:t xml:space="preserve">за рассмотрение вопроса </w:t>
            </w:r>
            <w:r w:rsidR="002E2E6F" w:rsidRPr="002E2E6F">
              <w:rPr>
                <w:sz w:val="20"/>
              </w:rPr>
              <w:t>о выдаче решения о согласовании архитектурно-градостроительного облика объекта капитального строительства</w:t>
            </w:r>
            <w:r w:rsidRPr="00C80567">
              <w:rPr>
                <w:sz w:val="20"/>
              </w:rPr>
              <w:t xml:space="preserve">, муниципальный </w:t>
            </w:r>
            <w:r w:rsidRPr="00C80567">
              <w:rPr>
                <w:sz w:val="20"/>
              </w:rPr>
              <w:lastRenderedPageBreak/>
              <w:t xml:space="preserve">служащий Администрации, ответственный </w:t>
            </w:r>
            <w:r w:rsidRPr="00C80567">
              <w:rPr>
                <w:sz w:val="20"/>
              </w:rPr>
              <w:br/>
              <w:t>за выдачу документов</w:t>
            </w:r>
          </w:p>
        </w:tc>
        <w:tc>
          <w:tcPr>
            <w:tcW w:w="1953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  <w:r w:rsidRPr="00C80567">
              <w:rPr>
                <w:color w:val="000000" w:themeColor="text1"/>
                <w:sz w:val="20"/>
              </w:rPr>
              <w:lastRenderedPageBreak/>
              <w:t xml:space="preserve">Департамент градостроительства   </w:t>
            </w:r>
            <w:r w:rsidRPr="00C80567">
              <w:rPr>
                <w:sz w:val="20"/>
              </w:rPr>
              <w:t>Администрации</w:t>
            </w:r>
            <w:r w:rsidRPr="00C80567">
              <w:rPr>
                <w:color w:val="000000" w:themeColor="text1"/>
                <w:sz w:val="20"/>
              </w:rPr>
              <w:t>./</w:t>
            </w:r>
          </w:p>
          <w:p w:rsidR="00C80567" w:rsidRPr="00C80567" w:rsidRDefault="00C80567" w:rsidP="00C80567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  <w:r w:rsidRPr="00C80567">
              <w:rPr>
                <w:color w:val="000000" w:themeColor="text1"/>
                <w:sz w:val="20"/>
              </w:rPr>
              <w:t>департамент организационной работы, общественных связей и контроля Администрации</w:t>
            </w:r>
          </w:p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</w:p>
        </w:tc>
        <w:tc>
          <w:tcPr>
            <w:tcW w:w="1898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  <w:r w:rsidRPr="00C80567">
              <w:rPr>
                <w:color w:val="000000" w:themeColor="text1"/>
                <w:sz w:val="20"/>
              </w:rPr>
              <w:t xml:space="preserve">Выбор заявителем способа выдачи результата предоставления муниципальной услуги </w:t>
            </w:r>
          </w:p>
          <w:p w:rsidR="00C80567" w:rsidRPr="00C80567" w:rsidRDefault="00C80567" w:rsidP="00C80567">
            <w:pPr>
              <w:widowControl w:val="0"/>
              <w:spacing w:line="228" w:lineRule="auto"/>
              <w:rPr>
                <w:color w:val="000000" w:themeColor="text1"/>
                <w:sz w:val="20"/>
              </w:rPr>
            </w:pPr>
            <w:r w:rsidRPr="00C80567">
              <w:rPr>
                <w:color w:val="000000" w:themeColor="text1"/>
                <w:sz w:val="20"/>
              </w:rPr>
              <w:t xml:space="preserve">В случае если заявитель не указал способ получения результата предоставления </w:t>
            </w:r>
            <w:proofErr w:type="gramStart"/>
            <w:r w:rsidRPr="00C80567">
              <w:rPr>
                <w:color w:val="000000" w:themeColor="text1"/>
                <w:sz w:val="20"/>
              </w:rPr>
              <w:t>муниципальной</w:t>
            </w:r>
            <w:proofErr w:type="gramEnd"/>
            <w:r w:rsidRPr="00C80567">
              <w:rPr>
                <w:color w:val="000000" w:themeColor="text1"/>
                <w:sz w:val="20"/>
              </w:rPr>
              <w:t xml:space="preserve"> </w:t>
            </w:r>
          </w:p>
          <w:p w:rsidR="00C80567" w:rsidRPr="00C80567" w:rsidRDefault="00C80567" w:rsidP="00C80567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</w:rPr>
            </w:pPr>
            <w:r w:rsidRPr="00C80567">
              <w:rPr>
                <w:color w:val="000000" w:themeColor="text1"/>
                <w:sz w:val="20"/>
              </w:rPr>
              <w:t xml:space="preserve">услуги, результат предоставления </w:t>
            </w:r>
            <w:r w:rsidRPr="00C80567">
              <w:rPr>
                <w:color w:val="000000" w:themeColor="text1"/>
                <w:sz w:val="20"/>
              </w:rPr>
              <w:lastRenderedPageBreak/>
              <w:t xml:space="preserve">муниципальной услуги выдается заявителю лично  </w:t>
            </w:r>
          </w:p>
        </w:tc>
        <w:tc>
          <w:tcPr>
            <w:tcW w:w="2612" w:type="dxa"/>
          </w:tcPr>
          <w:p w:rsidR="00C80567" w:rsidRPr="00C80567" w:rsidRDefault="00C80567" w:rsidP="00C80567">
            <w:pPr>
              <w:widowControl w:val="0"/>
              <w:spacing w:line="228" w:lineRule="auto"/>
              <w:rPr>
                <w:sz w:val="20"/>
              </w:rPr>
            </w:pPr>
            <w:r w:rsidRPr="00C80567">
              <w:rPr>
                <w:color w:val="000000" w:themeColor="text1"/>
                <w:sz w:val="20"/>
              </w:rPr>
              <w:lastRenderedPageBreak/>
              <w:t xml:space="preserve">Выдача результата предоставления  муниципальной услуги </w:t>
            </w:r>
            <w:r w:rsidRPr="00C80567">
              <w:rPr>
                <w:color w:val="000000" w:themeColor="text1"/>
                <w:sz w:val="20"/>
              </w:rPr>
              <w:br/>
              <w:t>в Администрации</w:t>
            </w:r>
          </w:p>
        </w:tc>
      </w:tr>
    </w:tbl>
    <w:p w:rsidR="00C80567" w:rsidRPr="00C80567" w:rsidRDefault="00C80567" w:rsidP="00C80567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944828" w:rsidRPr="00400B8C" w:rsidRDefault="00944828" w:rsidP="00944828">
      <w:pPr>
        <w:jc w:val="center"/>
      </w:pPr>
      <w:r>
        <w:t>_______________</w:t>
      </w:r>
    </w:p>
    <w:p w:rsidR="001563F1" w:rsidRPr="001563F1" w:rsidRDefault="001563F1" w:rsidP="001563F1">
      <w:pPr>
        <w:jc w:val="center"/>
        <w:rPr>
          <w:sz w:val="28"/>
          <w:szCs w:val="28"/>
        </w:rPr>
      </w:pPr>
    </w:p>
    <w:sectPr w:rsidR="001563F1" w:rsidRPr="001563F1" w:rsidSect="00742BA5">
      <w:headerReference w:type="default" r:id="rId7"/>
      <w:pgSz w:w="16838" w:h="11906" w:orient="landscape"/>
      <w:pgMar w:top="1560" w:right="567" w:bottom="851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B9" w:rsidRDefault="00B470B9" w:rsidP="001E13B9">
      <w:r>
        <w:separator/>
      </w:r>
    </w:p>
  </w:endnote>
  <w:endnote w:type="continuationSeparator" w:id="0">
    <w:p w:rsidR="00B470B9" w:rsidRDefault="00B470B9" w:rsidP="001E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B9" w:rsidRDefault="00B470B9" w:rsidP="001E13B9">
      <w:r>
        <w:separator/>
      </w:r>
    </w:p>
  </w:footnote>
  <w:footnote w:type="continuationSeparator" w:id="0">
    <w:p w:rsidR="00B470B9" w:rsidRDefault="00B470B9" w:rsidP="001E1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94382"/>
      <w:docPartObj>
        <w:docPartGallery w:val="Page Numbers (Top of Page)"/>
        <w:docPartUnique/>
      </w:docPartObj>
    </w:sdtPr>
    <w:sdtEndPr>
      <w:rPr>
        <w:sz w:val="6"/>
        <w:szCs w:val="6"/>
      </w:rPr>
    </w:sdtEndPr>
    <w:sdtContent>
      <w:p w:rsidR="005C72A8" w:rsidRDefault="001E13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C0B">
          <w:rPr>
            <w:noProof/>
          </w:rPr>
          <w:t>5</w:t>
        </w:r>
        <w:r>
          <w:fldChar w:fldCharType="end"/>
        </w:r>
      </w:p>
      <w:p w:rsidR="005C72A8" w:rsidRDefault="005C72A8">
        <w:pPr>
          <w:pStyle w:val="a8"/>
          <w:jc w:val="center"/>
        </w:pPr>
      </w:p>
      <w:tbl>
        <w:tblPr>
          <w:tblStyle w:val="10"/>
          <w:tblW w:w="15132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977"/>
          <w:gridCol w:w="2530"/>
          <w:gridCol w:w="1937"/>
          <w:gridCol w:w="2225"/>
          <w:gridCol w:w="1953"/>
          <w:gridCol w:w="1898"/>
          <w:gridCol w:w="2612"/>
        </w:tblGrid>
        <w:tr w:rsidR="005C72A8" w:rsidRPr="001563F1" w:rsidTr="008277CA">
          <w:trPr>
            <w:tblHeader/>
            <w:jc w:val="center"/>
          </w:trPr>
          <w:tc>
            <w:tcPr>
              <w:tcW w:w="1977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5C72A8" w:rsidRPr="001563F1" w:rsidRDefault="005C72A8" w:rsidP="008277CA">
              <w:pPr>
                <w:widowControl w:val="0"/>
                <w:spacing w:line="228" w:lineRule="auto"/>
                <w:jc w:val="center"/>
                <w:rPr>
                  <w:spacing w:val="-12"/>
                  <w:sz w:val="20"/>
                </w:rPr>
              </w:pPr>
              <w:r>
                <w:rPr>
                  <w:spacing w:val="-12"/>
                  <w:sz w:val="20"/>
                </w:rPr>
                <w:t>1</w:t>
              </w:r>
            </w:p>
          </w:tc>
          <w:tc>
            <w:tcPr>
              <w:tcW w:w="253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5C72A8" w:rsidRPr="001563F1" w:rsidRDefault="005C72A8" w:rsidP="008277CA">
              <w:pPr>
                <w:widowControl w:val="0"/>
                <w:spacing w:line="228" w:lineRule="auto"/>
                <w:jc w:val="center"/>
                <w:rPr>
                  <w:color w:val="000000" w:themeColor="text1"/>
                  <w:sz w:val="20"/>
                </w:rPr>
              </w:pPr>
              <w:r>
                <w:rPr>
                  <w:spacing w:val="-12"/>
                  <w:sz w:val="20"/>
                </w:rPr>
                <w:t>2</w:t>
              </w:r>
            </w:p>
          </w:tc>
          <w:tc>
            <w:tcPr>
              <w:tcW w:w="193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5C72A8" w:rsidRPr="001563F1" w:rsidRDefault="005C72A8" w:rsidP="008277CA">
              <w:pPr>
                <w:widowControl w:val="0"/>
                <w:spacing w:line="228" w:lineRule="auto"/>
                <w:jc w:val="center"/>
                <w:rPr>
                  <w:spacing w:val="-12"/>
                  <w:sz w:val="20"/>
                </w:rPr>
              </w:pPr>
              <w:r>
                <w:rPr>
                  <w:spacing w:val="-12"/>
                  <w:sz w:val="20"/>
                </w:rPr>
                <w:t>3</w:t>
              </w:r>
            </w:p>
          </w:tc>
          <w:tc>
            <w:tcPr>
              <w:tcW w:w="222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5C72A8" w:rsidRPr="001563F1" w:rsidRDefault="005C72A8" w:rsidP="008277CA">
              <w:pPr>
                <w:widowControl w:val="0"/>
                <w:spacing w:line="228" w:lineRule="auto"/>
                <w:jc w:val="center"/>
                <w:rPr>
                  <w:sz w:val="20"/>
                </w:rPr>
              </w:pPr>
              <w:r>
                <w:rPr>
                  <w:spacing w:val="-12"/>
                  <w:sz w:val="20"/>
                </w:rPr>
                <w:t>4</w:t>
              </w:r>
            </w:p>
          </w:tc>
          <w:tc>
            <w:tcPr>
              <w:tcW w:w="195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5C72A8" w:rsidRPr="001563F1" w:rsidRDefault="005C72A8" w:rsidP="008277CA">
              <w:pPr>
                <w:widowControl w:val="0"/>
                <w:spacing w:line="228" w:lineRule="auto"/>
                <w:jc w:val="center"/>
                <w:rPr>
                  <w:sz w:val="20"/>
                  <w:vertAlign w:val="superscript"/>
                </w:rPr>
              </w:pPr>
              <w:r>
                <w:rPr>
                  <w:spacing w:val="-12"/>
                  <w:sz w:val="20"/>
                </w:rPr>
                <w:t>5</w:t>
              </w:r>
            </w:p>
          </w:tc>
          <w:tc>
            <w:tcPr>
              <w:tcW w:w="189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5C72A8" w:rsidRPr="001563F1" w:rsidRDefault="005C72A8" w:rsidP="008277CA">
              <w:pPr>
                <w:widowControl w:val="0"/>
                <w:spacing w:line="228" w:lineRule="auto"/>
                <w:jc w:val="center"/>
                <w:rPr>
                  <w:rFonts w:eastAsia="Calibri"/>
                  <w:spacing w:val="-12"/>
                  <w:sz w:val="20"/>
                </w:rPr>
              </w:pPr>
              <w:r>
                <w:rPr>
                  <w:rFonts w:eastAsia="Calibri"/>
                  <w:spacing w:val="-12"/>
                  <w:sz w:val="20"/>
                </w:rPr>
                <w:t>6</w:t>
              </w:r>
            </w:p>
          </w:tc>
          <w:tc>
            <w:tcPr>
              <w:tcW w:w="261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5C72A8" w:rsidRPr="001563F1" w:rsidRDefault="005C72A8" w:rsidP="008277CA">
              <w:pPr>
                <w:widowControl w:val="0"/>
                <w:spacing w:line="228" w:lineRule="auto"/>
                <w:jc w:val="center"/>
                <w:rPr>
                  <w:spacing w:val="-12"/>
                  <w:sz w:val="20"/>
                </w:rPr>
              </w:pPr>
              <w:r>
                <w:rPr>
                  <w:spacing w:val="-12"/>
                  <w:sz w:val="20"/>
                </w:rPr>
                <w:t>7</w:t>
              </w:r>
            </w:p>
          </w:tc>
        </w:tr>
      </w:tbl>
      <w:p w:rsidR="001E13B9" w:rsidRPr="005C72A8" w:rsidRDefault="00264C0B">
        <w:pPr>
          <w:pStyle w:val="a8"/>
          <w:jc w:val="center"/>
          <w:rPr>
            <w:sz w:val="6"/>
            <w:szCs w:val="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A8"/>
    <w:rsid w:val="00017918"/>
    <w:rsid w:val="00040472"/>
    <w:rsid w:val="001563F1"/>
    <w:rsid w:val="001E13B9"/>
    <w:rsid w:val="00264C0B"/>
    <w:rsid w:val="002C6510"/>
    <w:rsid w:val="002E2E6F"/>
    <w:rsid w:val="003105A1"/>
    <w:rsid w:val="003B2ABB"/>
    <w:rsid w:val="0043500E"/>
    <w:rsid w:val="00457492"/>
    <w:rsid w:val="004705B6"/>
    <w:rsid w:val="00521859"/>
    <w:rsid w:val="005551A7"/>
    <w:rsid w:val="005C72A8"/>
    <w:rsid w:val="00742BA5"/>
    <w:rsid w:val="0080280B"/>
    <w:rsid w:val="008357A8"/>
    <w:rsid w:val="008D33D8"/>
    <w:rsid w:val="00944828"/>
    <w:rsid w:val="009A50C1"/>
    <w:rsid w:val="00A25F84"/>
    <w:rsid w:val="00B44F53"/>
    <w:rsid w:val="00B470B9"/>
    <w:rsid w:val="00B55880"/>
    <w:rsid w:val="00C80567"/>
    <w:rsid w:val="00C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1563F1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156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1563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15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156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B55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04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C8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2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E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E13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1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13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1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1563F1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156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1563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15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156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B55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04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C8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2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E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E13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1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13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1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Елизарова Татьяна Сергеевна</cp:lastModifiedBy>
  <cp:revision>2</cp:revision>
  <cp:lastPrinted>2024-04-29T12:47:00Z</cp:lastPrinted>
  <dcterms:created xsi:type="dcterms:W3CDTF">2024-08-14T09:25:00Z</dcterms:created>
  <dcterms:modified xsi:type="dcterms:W3CDTF">2024-08-14T09:25:00Z</dcterms:modified>
</cp:coreProperties>
</file>