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965AE5" w:rsidRDefault="005C26CF" w:rsidP="00C42AAB">
      <w:pPr>
        <w:spacing w:after="0" w:line="240" w:lineRule="auto"/>
        <w:jc w:val="center"/>
        <w:outlineLvl w:val="0"/>
      </w:pPr>
      <w:bookmarkStart w:id="0" w:name="_GoBack"/>
      <w:bookmarkEnd w:id="0"/>
      <w:r>
        <w:rPr>
          <w:b/>
        </w:rPr>
        <w:t>Пояснительная записка</w:t>
      </w:r>
    </w:p>
    <w:p w14:paraId="03000000" w14:textId="77777777" w:rsidR="00965AE5" w:rsidRDefault="005C26CF" w:rsidP="00C42AAB">
      <w:pPr>
        <w:pStyle w:val="a3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к проекту областного закона «</w:t>
      </w:r>
      <w:bookmarkStart w:id="1" w:name="_Hlk195193999"/>
      <w:r>
        <w:rPr>
          <w:b/>
          <w:sz w:val="28"/>
        </w:rPr>
        <w:t xml:space="preserve">О внесении изменений в областной закон </w:t>
      </w:r>
    </w:p>
    <w:p w14:paraId="04000000" w14:textId="77777777" w:rsidR="00965AE5" w:rsidRDefault="005C26CF" w:rsidP="00C42AAB">
      <w:pPr>
        <w:pStyle w:val="a3"/>
        <w:spacing w:beforeAutospacing="0" w:after="0" w:afterAutospacing="0"/>
        <w:jc w:val="center"/>
        <w:rPr>
          <w:b/>
        </w:rPr>
      </w:pPr>
      <w:r>
        <w:rPr>
          <w:b/>
          <w:sz w:val="28"/>
        </w:rPr>
        <w:t>«Об административных правонарушениях»</w:t>
      </w:r>
      <w:bookmarkEnd w:id="1"/>
    </w:p>
    <w:p w14:paraId="05000000" w14:textId="77777777" w:rsidR="00965AE5" w:rsidRDefault="00965AE5" w:rsidP="00C42AAB">
      <w:pPr>
        <w:spacing w:after="0" w:line="240" w:lineRule="auto"/>
        <w:ind w:firstLine="709"/>
        <w:jc w:val="both"/>
      </w:pPr>
    </w:p>
    <w:p w14:paraId="06000000" w14:textId="77777777" w:rsidR="00965AE5" w:rsidRDefault="005C26CF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Проект областного закона «О внесении изменений в областной закон </w:t>
      </w:r>
      <w:r>
        <w:br/>
      </w:r>
      <w:r>
        <w:rPr>
          <w:sz w:val="28"/>
        </w:rPr>
        <w:t>«Об административных правонарушениях» разработан в целях введения механизма привлечения к административной ответственности лиц, виновных в нарушении  запрета и ограничений продажи безалкогольных тонизирующих напитков (в том числе энергетических), установленных областным законом «Об установлении запрета и ограничений продажи безалкогольных тонизирующих напитков (в том числе энергетических) на территории Архангельской области»  в рамках реализации права субъекта Российской Федерации в соответствии с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</w:p>
    <w:p w14:paraId="07000000" w14:textId="77777777" w:rsidR="00965AE5" w:rsidRDefault="005C26CF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Законопроектом предлагается ввести в областной </w:t>
      </w:r>
      <w:r>
        <w:rPr>
          <w:sz w:val="28"/>
          <w:u w:color="000000"/>
        </w:rPr>
        <w:t>закон</w:t>
      </w:r>
      <w:r>
        <w:rPr>
          <w:sz w:val="28"/>
        </w:rPr>
        <w:t xml:space="preserve"> от 3 июня 2003 года № 172-22-ОЗ «Об административных правонарушениях» статью 8.1, предусматривающую административную ответственность за нарушение установленных  областным законом запрета и ограничений в сфере продажи безалкогольных тонизирующих напитков (в том числе энергетических), а также определить органы публичной власти, уполномоченные на составление протоколов об административных правонарушениях и рассмотрение дел об административных правонарушениях.</w:t>
      </w:r>
    </w:p>
    <w:p w14:paraId="08000000" w14:textId="77777777" w:rsidR="00965AE5" w:rsidRDefault="005C26CF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Размеры штрафных санкций, предлагаемые в законопроекте, определены с учетом проведенного анализа величины штрафных санкций за аналогичные правонарушения в регионах Российской Федерации (Ленинградская, Ростовская, Костромская, </w:t>
      </w:r>
      <w:proofErr w:type="spellStart"/>
      <w:r>
        <w:rPr>
          <w:sz w:val="28"/>
        </w:rPr>
        <w:t>Перзенская</w:t>
      </w:r>
      <w:proofErr w:type="spellEnd"/>
      <w:r>
        <w:rPr>
          <w:sz w:val="28"/>
        </w:rPr>
        <w:t xml:space="preserve"> области, Хабаровский край, Ямало-Ненецкий автономный округ). </w:t>
      </w:r>
    </w:p>
    <w:p w14:paraId="09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0A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0B000000" w14:textId="77777777" w:rsidR="00965AE5" w:rsidRDefault="005C26CF" w:rsidP="00C42AAB">
      <w:pPr>
        <w:spacing w:after="0" w:line="240" w:lineRule="auto"/>
      </w:pPr>
      <w:r>
        <w:t xml:space="preserve">Прокурор Архангельской области и </w:t>
      </w:r>
    </w:p>
    <w:p w14:paraId="0C000000" w14:textId="77777777" w:rsidR="00965AE5" w:rsidRDefault="005C26CF" w:rsidP="00C42AAB">
      <w:pPr>
        <w:spacing w:after="0" w:line="240" w:lineRule="auto"/>
      </w:pPr>
      <w:r>
        <w:t>Ненецкого автономного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Н.Н. </w:t>
      </w:r>
      <w:proofErr w:type="spellStart"/>
      <w:r>
        <w:t>Хлустиков</w:t>
      </w:r>
      <w:proofErr w:type="spellEnd"/>
    </w:p>
    <w:p w14:paraId="0D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0E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0F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0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1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2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3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4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5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6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7000000" w14:textId="77777777" w:rsidR="00965AE5" w:rsidRDefault="00965AE5" w:rsidP="00C42AAB">
      <w:pPr>
        <w:pStyle w:val="a3"/>
        <w:spacing w:beforeAutospacing="0" w:after="0" w:afterAutospacing="0"/>
        <w:ind w:firstLine="709"/>
        <w:jc w:val="both"/>
        <w:rPr>
          <w:sz w:val="28"/>
        </w:rPr>
      </w:pPr>
    </w:p>
    <w:p w14:paraId="18000000" w14:textId="77777777" w:rsidR="00965AE5" w:rsidRDefault="005C26CF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lastRenderedPageBreak/>
        <w:t>Иные сведения, позволяющие оценить обоснованность</w:t>
      </w:r>
    </w:p>
    <w:p w14:paraId="19000000" w14:textId="77777777" w:rsidR="00965AE5" w:rsidRDefault="005C26CF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предлагаемого правового регулирования законопроекта</w:t>
      </w:r>
    </w:p>
    <w:p w14:paraId="1A000000" w14:textId="77777777" w:rsidR="00965AE5" w:rsidRDefault="005C26CF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в рамках проведения оценки регулирующего воздействия</w:t>
      </w:r>
    </w:p>
    <w:p w14:paraId="1B000000" w14:textId="77777777" w:rsidR="00965AE5" w:rsidRDefault="00965AE5">
      <w:pPr>
        <w:spacing w:after="0" w:line="240" w:lineRule="auto"/>
        <w:ind w:firstLine="709"/>
        <w:jc w:val="both"/>
      </w:pPr>
    </w:p>
    <w:p w14:paraId="1C000000" w14:textId="2A4563DA" w:rsidR="00965AE5" w:rsidRDefault="005C26CF">
      <w:pPr>
        <w:widowControl w:val="0"/>
        <w:spacing w:after="0" w:line="240" w:lineRule="auto"/>
        <w:ind w:firstLine="709"/>
        <w:jc w:val="both"/>
      </w:pPr>
      <w:r>
        <w:t>1. Степень регулирующего воздействия – высокая. Законопроект содержит п</w:t>
      </w:r>
      <w:r w:rsidR="00E75533">
        <w:t>оложения, устанавливающие ответственность за нарушение нормативных правовых актов Архангельской области, затрагивающих вопросы осуществления</w:t>
      </w:r>
      <w:r>
        <w:t xml:space="preserve"> предпринимательской и иной экономической деятельности.</w:t>
      </w:r>
    </w:p>
    <w:p w14:paraId="1D000000" w14:textId="77777777" w:rsidR="00965AE5" w:rsidRDefault="005C26CF">
      <w:pPr>
        <w:widowControl w:val="0"/>
        <w:spacing w:after="0" w:line="240" w:lineRule="auto"/>
        <w:ind w:firstLine="709"/>
        <w:jc w:val="both"/>
      </w:pPr>
      <w:r>
        <w:t xml:space="preserve">2. Негативный эффект от реализации законопроекта может заключаться </w:t>
      </w:r>
      <w:r>
        <w:br/>
        <w:t xml:space="preserve">в снижении доходов хозяйствующих субъектов, осуществляющих реализацию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 </w:t>
      </w:r>
    </w:p>
    <w:p w14:paraId="1E000000" w14:textId="77777777" w:rsidR="00965AE5" w:rsidRDefault="005C26CF">
      <w:pPr>
        <w:widowControl w:val="0"/>
        <w:spacing w:after="0" w:line="240" w:lineRule="auto"/>
        <w:ind w:firstLine="709"/>
        <w:jc w:val="both"/>
      </w:pPr>
      <w:r>
        <w:t xml:space="preserve">3. Аналогичные законы приняты и действуют Ленинградской, Ростовской, Костромской, </w:t>
      </w:r>
      <w:proofErr w:type="spellStart"/>
      <w:r>
        <w:t>Перзенской</w:t>
      </w:r>
      <w:proofErr w:type="spellEnd"/>
      <w:r>
        <w:t xml:space="preserve"> областях, Хабаровском крае, Ямало-Ненецкий автономном округе.</w:t>
      </w:r>
    </w:p>
    <w:p w14:paraId="1F000000" w14:textId="77777777" w:rsidR="00965AE5" w:rsidRDefault="005C26CF">
      <w:pPr>
        <w:spacing w:after="0" w:line="240" w:lineRule="auto"/>
        <w:ind w:firstLine="709"/>
        <w:jc w:val="both"/>
      </w:pPr>
      <w:r>
        <w:t>4. Цель предлагаемого законопроектом правового регулирования заключается в обеспечении соблюдения запрета и ограничений в сфере продажи безалкогольных тонизирующих напитков (в том числе энергетических) установленных областным законодательством.</w:t>
      </w:r>
    </w:p>
    <w:p w14:paraId="20000000" w14:textId="77777777" w:rsidR="00965AE5" w:rsidRDefault="005C26CF">
      <w:pPr>
        <w:pStyle w:val="a5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5. Поскольку источником правового р</w:t>
      </w:r>
      <w:r>
        <w:rPr>
          <w:rFonts w:ascii="Times New Roman" w:hAnsi="Times New Roman"/>
          <w:sz w:val="28"/>
          <w:highlight w:val="white"/>
        </w:rPr>
        <w:t xml:space="preserve">егулирования в данном случае является областной закон, устанавливающий </w:t>
      </w:r>
      <w:r>
        <w:rPr>
          <w:rFonts w:ascii="Times New Roman" w:hAnsi="Times New Roman"/>
          <w:sz w:val="28"/>
        </w:rPr>
        <w:t>запрет и ограничения в сфере продажи безалкогольных тонизирующих напитков (в том числе энергетических) иные варианты правового регулирования не представляются возможным.</w:t>
      </w:r>
    </w:p>
    <w:p w14:paraId="21000000" w14:textId="77777777" w:rsidR="00965AE5" w:rsidRDefault="005C26CF">
      <w:pPr>
        <w:spacing w:after="0" w:line="240" w:lineRule="auto"/>
        <w:ind w:firstLine="709"/>
        <w:jc w:val="both"/>
        <w:rPr>
          <w:highlight w:val="white"/>
        </w:rPr>
      </w:pPr>
      <w:r>
        <w:t xml:space="preserve">6. Потенциальными адресатами предлагаемого правового регулирования, интересы которых могут быть затронуты в результате принятия проекта акта, являются хозяйствующие субъекты, осуществляющие розничную торговлю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 </w:t>
      </w:r>
    </w:p>
    <w:p w14:paraId="22000000" w14:textId="77777777" w:rsidR="00965AE5" w:rsidRDefault="005C26C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Реализация законопроекта не повлечет сокращение доходной части областного бюджета. Влияние законопроекта на расходную часть областного бюджета не предполагается.</w:t>
      </w:r>
    </w:p>
    <w:p w14:paraId="23000000" w14:textId="77777777" w:rsidR="00965AE5" w:rsidRDefault="005C26CF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Вновь устанавливаемых обязанностей, запретов и ограничений для субъектов предпринимательской деятельности и иной экономической деятельности не имеется. Законопроектом устанавливается новая административная ответственность за нарушение запрета и ограничений продажи безалкогольных тонизирующих напитков (в том числе энергетических), установленных областным законом «Об установлении запрета и ограничений продажи безалкогольных тонизирующих напитков (в том числе энергетических) на территории Архангельской области»  в рамках реализации права субъекта Российской Федерации в соответствии с Федеральным законом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</w:t>
      </w:r>
      <w:r>
        <w:rPr>
          <w:rFonts w:ascii="Times New Roman" w:hAnsi="Times New Roman"/>
          <w:sz w:val="28"/>
        </w:rPr>
        <w:lastRenderedPageBreak/>
        <w:t>Федерального закона «Об общих принципах организации публичной власти в субъектах Российской Федерации»</w:t>
      </w:r>
    </w:p>
    <w:p w14:paraId="24000000" w14:textId="77777777" w:rsidR="00965AE5" w:rsidRDefault="005C26CF">
      <w:pPr>
        <w:spacing w:after="0" w:line="240" w:lineRule="auto"/>
        <w:ind w:firstLine="709"/>
        <w:jc w:val="both"/>
      </w:pPr>
      <w:r>
        <w:t>9. В случае нарушения хозяйствующими субъектами требований областного закона, за нарушения которых законопроектом устанавливается административная ответственность, они могут быть привлечены к новой административной ответственности. При соблюдении хозяйствующими субъектами требований областного закона наступление таких неблагоприятных последствий для этих хозяйствующих субъектов не предполагается.</w:t>
      </w:r>
    </w:p>
    <w:p w14:paraId="25000000" w14:textId="77777777" w:rsidR="00965AE5" w:rsidRDefault="005C26CF">
      <w:pPr>
        <w:widowControl w:val="0"/>
        <w:spacing w:after="0" w:line="240" w:lineRule="auto"/>
        <w:ind w:firstLine="709"/>
        <w:jc w:val="both"/>
      </w:pPr>
      <w:r>
        <w:t>10. Положения законопроекта вступают в силу по истечении десяти дней со дня официального опубликования областного закона.</w:t>
      </w:r>
    </w:p>
    <w:sectPr w:rsidR="00965AE5">
      <w:headerReference w:type="default" r:id="rId7"/>
      <w:pgSz w:w="11906" w:h="16838"/>
      <w:pgMar w:top="1077" w:right="709" w:bottom="107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2CC64" w14:textId="77777777" w:rsidR="000B4EDB" w:rsidRDefault="000B4EDB">
      <w:pPr>
        <w:spacing w:after="0" w:line="240" w:lineRule="auto"/>
      </w:pPr>
      <w:r>
        <w:separator/>
      </w:r>
    </w:p>
  </w:endnote>
  <w:endnote w:type="continuationSeparator" w:id="0">
    <w:p w14:paraId="624C6326" w14:textId="77777777" w:rsidR="000B4EDB" w:rsidRDefault="000B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62A6A" w14:textId="77777777" w:rsidR="000B4EDB" w:rsidRDefault="000B4EDB">
      <w:pPr>
        <w:spacing w:after="0" w:line="240" w:lineRule="auto"/>
      </w:pPr>
      <w:r>
        <w:separator/>
      </w:r>
    </w:p>
  </w:footnote>
  <w:footnote w:type="continuationSeparator" w:id="0">
    <w:p w14:paraId="28CFF8ED" w14:textId="77777777" w:rsidR="000B4EDB" w:rsidRDefault="000B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965AE5" w:rsidRDefault="005C26CF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6B408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E5"/>
    <w:rsid w:val="000B4EDB"/>
    <w:rsid w:val="005C26CF"/>
    <w:rsid w:val="006B408E"/>
    <w:rsid w:val="00965AE5"/>
    <w:rsid w:val="00C42AAB"/>
    <w:rsid w:val="00E75533"/>
    <w:rsid w:val="00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No Spacing"/>
    <w:link w:val="a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link w:val="a5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иль1"/>
    <w:basedOn w:val="a"/>
    <w:link w:val="17"/>
    <w:pPr>
      <w:spacing w:after="0" w:line="240" w:lineRule="auto"/>
      <w:ind w:firstLine="709"/>
      <w:jc w:val="both"/>
    </w:pPr>
  </w:style>
  <w:style w:type="character" w:customStyle="1" w:styleId="17">
    <w:name w:val="Стиль1"/>
    <w:basedOn w:val="1"/>
    <w:link w:val="16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No Spacing"/>
    <w:link w:val="a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Без интервала Знак"/>
    <w:link w:val="a5"/>
    <w:rPr>
      <w:rFonts w:asciiTheme="minorHAnsi" w:hAnsiTheme="minorHAnsi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иль1"/>
    <w:basedOn w:val="a"/>
    <w:link w:val="17"/>
    <w:pPr>
      <w:spacing w:after="0" w:line="240" w:lineRule="auto"/>
      <w:ind w:firstLine="709"/>
      <w:jc w:val="both"/>
    </w:pPr>
  </w:style>
  <w:style w:type="character" w:customStyle="1" w:styleId="17">
    <w:name w:val="Стиль1"/>
    <w:basedOn w:val="1"/>
    <w:link w:val="16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</w:pPr>
  </w:style>
  <w:style w:type="character" w:customStyle="1" w:styleId="af3">
    <w:name w:val="Абзац списка Знак"/>
    <w:basedOn w:val="1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Лариса Борисовна</dc:creator>
  <cp:lastModifiedBy>Третьякова Лариса Борисовна</cp:lastModifiedBy>
  <cp:revision>2</cp:revision>
  <cp:lastPrinted>2025-12-16T11:44:00Z</cp:lastPrinted>
  <dcterms:created xsi:type="dcterms:W3CDTF">2025-12-16T11:45:00Z</dcterms:created>
  <dcterms:modified xsi:type="dcterms:W3CDTF">2025-12-16T11:45:00Z</dcterms:modified>
</cp:coreProperties>
</file>