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063D4D" w:rsidRDefault="00063D4D" w:rsidP="00082BED">
      <w:pPr>
        <w:pStyle w:val="24"/>
        <w:ind w:left="5387" w:firstLine="0"/>
        <w:jc w:val="center"/>
        <w:rPr>
          <w:color w:val="auto"/>
          <w:sz w:val="32"/>
        </w:rPr>
      </w:pPr>
    </w:p>
    <w:p w:rsidR="00063D4D" w:rsidRPr="00063D4D" w:rsidRDefault="00063D4D" w:rsidP="00082BED">
      <w:pPr>
        <w:pStyle w:val="24"/>
        <w:ind w:left="5387" w:firstLine="0"/>
        <w:jc w:val="center"/>
        <w:rPr>
          <w:color w:val="auto"/>
        </w:rPr>
      </w:pPr>
      <w:r w:rsidRPr="00063D4D">
        <w:rPr>
          <w:color w:val="auto"/>
        </w:rPr>
        <w:t>Приложение</w:t>
      </w:r>
    </w:p>
    <w:p w:rsidR="00063D4D" w:rsidRPr="00063D4D" w:rsidRDefault="00063D4D" w:rsidP="00082BED">
      <w:pPr>
        <w:pStyle w:val="24"/>
        <w:ind w:left="5387" w:firstLine="0"/>
        <w:jc w:val="center"/>
        <w:rPr>
          <w:color w:val="auto"/>
        </w:rPr>
      </w:pPr>
      <w:r w:rsidRPr="00063D4D">
        <w:rPr>
          <w:color w:val="auto"/>
        </w:rPr>
        <w:t>УТВЕРЖДЕН</w:t>
      </w:r>
    </w:p>
    <w:p w:rsidR="00063D4D" w:rsidRPr="00063D4D" w:rsidRDefault="00063D4D" w:rsidP="00082BED">
      <w:pPr>
        <w:pStyle w:val="24"/>
        <w:ind w:left="5387" w:firstLine="0"/>
        <w:jc w:val="center"/>
        <w:rPr>
          <w:color w:val="auto"/>
        </w:rPr>
      </w:pPr>
      <w:r w:rsidRPr="00063D4D">
        <w:rPr>
          <w:color w:val="auto"/>
        </w:rPr>
        <w:t>распоряжением Главы</w:t>
      </w:r>
    </w:p>
    <w:p w:rsidR="00063D4D" w:rsidRPr="00063D4D" w:rsidRDefault="00063D4D" w:rsidP="00082BED">
      <w:pPr>
        <w:pStyle w:val="24"/>
        <w:ind w:left="5387" w:firstLine="0"/>
        <w:jc w:val="center"/>
        <w:rPr>
          <w:color w:val="auto"/>
        </w:rPr>
      </w:pPr>
      <w:r w:rsidRPr="00063D4D">
        <w:rPr>
          <w:color w:val="auto"/>
        </w:rPr>
        <w:t>муниципального образования</w:t>
      </w:r>
    </w:p>
    <w:p w:rsidR="00063D4D" w:rsidRPr="00063D4D" w:rsidRDefault="00063D4D" w:rsidP="00082BED">
      <w:pPr>
        <w:pStyle w:val="24"/>
        <w:ind w:left="5387" w:firstLine="0"/>
        <w:jc w:val="center"/>
        <w:rPr>
          <w:color w:val="auto"/>
        </w:rPr>
      </w:pPr>
      <w:r w:rsidRPr="00063D4D">
        <w:rPr>
          <w:color w:val="auto"/>
        </w:rPr>
        <w:t>"Город Архангельск"</w:t>
      </w:r>
    </w:p>
    <w:p w:rsidR="00F75DD4" w:rsidRPr="00063D4D" w:rsidRDefault="00063D4D" w:rsidP="00082BED">
      <w:pPr>
        <w:pStyle w:val="24"/>
        <w:ind w:left="5387" w:firstLine="0"/>
        <w:jc w:val="center"/>
        <w:rPr>
          <w:color w:val="auto"/>
        </w:rPr>
      </w:pPr>
      <w:r w:rsidRPr="00063D4D">
        <w:rPr>
          <w:color w:val="auto"/>
        </w:rPr>
        <w:t xml:space="preserve">от </w:t>
      </w:r>
      <w:r w:rsidR="00EB05BA">
        <w:rPr>
          <w:color w:val="auto"/>
        </w:rPr>
        <w:t>14.10.2019 № 3580р</w:t>
      </w:r>
      <w:bookmarkStart w:id="0" w:name="_GoBack"/>
      <w:bookmarkEnd w:id="0"/>
    </w:p>
    <w:p w:rsidR="00063D4D" w:rsidRDefault="00063D4D" w:rsidP="00082BED">
      <w:pPr>
        <w:pStyle w:val="24"/>
        <w:ind w:firstLine="0"/>
        <w:jc w:val="center"/>
        <w:rPr>
          <w:b/>
          <w:color w:val="auto"/>
        </w:rPr>
      </w:pPr>
    </w:p>
    <w:p w:rsidR="00063D4D" w:rsidRDefault="00063D4D" w:rsidP="00082BED">
      <w:pPr>
        <w:pStyle w:val="24"/>
        <w:ind w:firstLine="0"/>
        <w:jc w:val="center"/>
        <w:rPr>
          <w:b/>
          <w:color w:val="auto"/>
        </w:rPr>
      </w:pPr>
      <w:r w:rsidRPr="00063D4D">
        <w:rPr>
          <w:b/>
          <w:color w:val="auto"/>
        </w:rPr>
        <w:t xml:space="preserve">ПРОЕКТ МЕЖЕВАНИЯ </w:t>
      </w:r>
    </w:p>
    <w:p w:rsidR="00063D4D" w:rsidRDefault="005C30F9" w:rsidP="00082BED">
      <w:pPr>
        <w:pStyle w:val="24"/>
        <w:ind w:firstLine="0"/>
        <w:jc w:val="center"/>
        <w:rPr>
          <w:b/>
        </w:rPr>
      </w:pPr>
      <w:r w:rsidRPr="00063D4D">
        <w:rPr>
          <w:b/>
          <w:color w:val="auto"/>
        </w:rPr>
        <w:t>территории</w:t>
      </w:r>
      <w:r w:rsidR="00063D4D">
        <w:rPr>
          <w:b/>
          <w:color w:val="auto"/>
        </w:rPr>
        <w:t xml:space="preserve"> </w:t>
      </w:r>
      <w:r w:rsidR="00F62727" w:rsidRPr="00063D4D">
        <w:rPr>
          <w:b/>
        </w:rPr>
        <w:t xml:space="preserve">муниципального образования </w:t>
      </w:r>
    </w:p>
    <w:p w:rsidR="00F62727" w:rsidRPr="00063D4D" w:rsidRDefault="00F62727" w:rsidP="00082BED">
      <w:pPr>
        <w:pStyle w:val="24"/>
        <w:ind w:firstLine="0"/>
        <w:jc w:val="center"/>
        <w:rPr>
          <w:b/>
          <w:color w:val="auto"/>
        </w:rPr>
      </w:pPr>
      <w:r w:rsidRPr="00063D4D">
        <w:rPr>
          <w:b/>
        </w:rPr>
        <w:t xml:space="preserve">"Город Архангельск" </w:t>
      </w:r>
      <w:r w:rsidR="0095243F" w:rsidRPr="00063D4D">
        <w:rPr>
          <w:b/>
          <w:color w:val="auto"/>
        </w:rPr>
        <w:t xml:space="preserve">в границах </w:t>
      </w:r>
      <w:r w:rsidR="00045EB4" w:rsidRPr="00045EB4">
        <w:rPr>
          <w:b/>
          <w:color w:val="auto"/>
        </w:rPr>
        <w:t>наб. Георгия Седова, ул. Челюскинцев, пр</w:t>
      </w:r>
      <w:r w:rsidR="00045EB4">
        <w:rPr>
          <w:b/>
          <w:color w:val="auto"/>
        </w:rPr>
        <w:t>осп</w:t>
      </w:r>
      <w:r w:rsidR="00045EB4" w:rsidRPr="00045EB4">
        <w:rPr>
          <w:b/>
          <w:color w:val="auto"/>
        </w:rPr>
        <w:t>. Никольского и ул. Маяковского площадью 5,1766 га</w:t>
      </w:r>
    </w:p>
    <w:p w:rsidR="002E15B6" w:rsidRPr="00063D4D" w:rsidRDefault="002E15B6" w:rsidP="00082BED">
      <w:pPr>
        <w:pStyle w:val="24"/>
        <w:ind w:firstLine="0"/>
        <w:jc w:val="center"/>
        <w:rPr>
          <w:b/>
          <w:sz w:val="40"/>
          <w:szCs w:val="40"/>
        </w:rPr>
      </w:pPr>
    </w:p>
    <w:p w:rsidR="00045EB4" w:rsidRPr="00082BED" w:rsidRDefault="00045EB4" w:rsidP="00082BED">
      <w:pPr>
        <w:jc w:val="center"/>
        <w:rPr>
          <w:sz w:val="28"/>
          <w:szCs w:val="28"/>
        </w:rPr>
      </w:pPr>
      <w:r w:rsidRPr="00082BED">
        <w:rPr>
          <w:sz w:val="28"/>
          <w:szCs w:val="28"/>
        </w:rPr>
        <w:t>Введение</w:t>
      </w:r>
    </w:p>
    <w:p w:rsidR="00045EB4" w:rsidRPr="00082BED" w:rsidRDefault="00045EB4" w:rsidP="00082BED">
      <w:pPr>
        <w:ind w:firstLine="709"/>
        <w:rPr>
          <w:sz w:val="28"/>
          <w:szCs w:val="28"/>
        </w:rPr>
      </w:pPr>
    </w:p>
    <w:p w:rsidR="00045EB4" w:rsidRPr="00082BED" w:rsidRDefault="00045EB4" w:rsidP="00082BED">
      <w:pPr>
        <w:widowControl w:val="0"/>
        <w:autoSpaceDE w:val="0"/>
        <w:autoSpaceDN w:val="0"/>
        <w:adjustRightInd w:val="0"/>
        <w:ind w:right="-2" w:firstLine="709"/>
        <w:jc w:val="both"/>
        <w:rPr>
          <w:rFonts w:cs="Arial"/>
          <w:sz w:val="28"/>
          <w:szCs w:val="28"/>
          <w:lang w:eastAsia="ar-SA"/>
        </w:rPr>
      </w:pPr>
      <w:r w:rsidRPr="00082BED">
        <w:rPr>
          <w:rFonts w:cs="Arial"/>
          <w:sz w:val="28"/>
          <w:szCs w:val="28"/>
          <w:lang w:eastAsia="ar-SA"/>
        </w:rPr>
        <w:t xml:space="preserve">Проект межевания территории </w:t>
      </w:r>
      <w:r w:rsidRPr="00082BED">
        <w:rPr>
          <w:sz w:val="28"/>
          <w:szCs w:val="28"/>
        </w:rPr>
        <w:t xml:space="preserve">в границах наб. Георгия Седова, </w:t>
      </w:r>
      <w:r w:rsidR="00082BED">
        <w:rPr>
          <w:sz w:val="28"/>
          <w:szCs w:val="28"/>
        </w:rPr>
        <w:br/>
      </w:r>
      <w:r w:rsidRPr="00082BED">
        <w:rPr>
          <w:spacing w:val="-4"/>
          <w:sz w:val="28"/>
          <w:szCs w:val="28"/>
        </w:rPr>
        <w:t>ул. Челюскинцев, пр</w:t>
      </w:r>
      <w:r w:rsidR="00082BED" w:rsidRPr="00082BED">
        <w:rPr>
          <w:spacing w:val="-4"/>
          <w:sz w:val="28"/>
          <w:szCs w:val="28"/>
        </w:rPr>
        <w:t>осп</w:t>
      </w:r>
      <w:r w:rsidRPr="00082BED">
        <w:rPr>
          <w:spacing w:val="-4"/>
          <w:sz w:val="28"/>
          <w:szCs w:val="28"/>
        </w:rPr>
        <w:t xml:space="preserve">. Никольского, и ул. Маяковского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Pr="00082BED">
        <w:rPr>
          <w:sz w:val="28"/>
          <w:szCs w:val="28"/>
        </w:rPr>
        <w:t xml:space="preserve">Главы муниципального образования "Город Архангельск" </w:t>
      </w:r>
      <w:r w:rsidR="00082BED">
        <w:rPr>
          <w:sz w:val="28"/>
          <w:szCs w:val="28"/>
        </w:rPr>
        <w:br/>
      </w:r>
      <w:r w:rsidRPr="00082BED">
        <w:rPr>
          <w:sz w:val="28"/>
          <w:szCs w:val="28"/>
        </w:rPr>
        <w:t xml:space="preserve">от 03.09.2018 № 2558р "О подготовке проекта межевания территории </w:t>
      </w:r>
      <w:proofErr w:type="spellStart"/>
      <w:r w:rsidRPr="00082BED">
        <w:rPr>
          <w:sz w:val="28"/>
          <w:szCs w:val="28"/>
        </w:rPr>
        <w:t>муници</w:t>
      </w:r>
      <w:r w:rsidR="00082BED">
        <w:rPr>
          <w:sz w:val="28"/>
          <w:szCs w:val="28"/>
        </w:rPr>
        <w:t>-</w:t>
      </w:r>
      <w:r w:rsidRPr="00082BED">
        <w:rPr>
          <w:sz w:val="28"/>
          <w:szCs w:val="28"/>
        </w:rPr>
        <w:t>пального</w:t>
      </w:r>
      <w:proofErr w:type="spellEnd"/>
      <w:r w:rsidRPr="00082BED">
        <w:rPr>
          <w:sz w:val="28"/>
          <w:szCs w:val="28"/>
        </w:rPr>
        <w:t xml:space="preserve"> образования "Город Архангельск" в границах </w:t>
      </w:r>
      <w:proofErr w:type="spellStart"/>
      <w:r w:rsidRPr="00082BED">
        <w:rPr>
          <w:sz w:val="28"/>
          <w:szCs w:val="28"/>
        </w:rPr>
        <w:t>наб.Георгия</w:t>
      </w:r>
      <w:proofErr w:type="spellEnd"/>
      <w:r w:rsidRPr="00082BED">
        <w:rPr>
          <w:sz w:val="28"/>
          <w:szCs w:val="28"/>
        </w:rPr>
        <w:t xml:space="preserve"> Седова, </w:t>
      </w:r>
      <w:proofErr w:type="spellStart"/>
      <w:r w:rsidRPr="00082BED">
        <w:rPr>
          <w:sz w:val="28"/>
          <w:szCs w:val="28"/>
        </w:rPr>
        <w:t>ул.Челюскинцев</w:t>
      </w:r>
      <w:proofErr w:type="spellEnd"/>
      <w:r w:rsidRPr="00082BED">
        <w:rPr>
          <w:sz w:val="28"/>
          <w:szCs w:val="28"/>
        </w:rPr>
        <w:t xml:space="preserve">, </w:t>
      </w:r>
      <w:proofErr w:type="spellStart"/>
      <w:r w:rsidRPr="00082BED">
        <w:rPr>
          <w:sz w:val="28"/>
          <w:szCs w:val="28"/>
        </w:rPr>
        <w:t>пр.Никольского</w:t>
      </w:r>
      <w:proofErr w:type="spellEnd"/>
      <w:r w:rsidRPr="00082BED">
        <w:rPr>
          <w:sz w:val="28"/>
          <w:szCs w:val="28"/>
        </w:rPr>
        <w:t xml:space="preserve"> и </w:t>
      </w:r>
      <w:proofErr w:type="spellStart"/>
      <w:r w:rsidRPr="00082BED">
        <w:rPr>
          <w:sz w:val="28"/>
          <w:szCs w:val="28"/>
        </w:rPr>
        <w:t>ул.Маяковского</w:t>
      </w:r>
      <w:proofErr w:type="spellEnd"/>
      <w:r w:rsidRPr="00082BED">
        <w:rPr>
          <w:sz w:val="28"/>
          <w:szCs w:val="28"/>
        </w:rPr>
        <w:t xml:space="preserve"> площадью 5,1766 га"</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проект планировки района "</w:t>
      </w:r>
      <w:proofErr w:type="spellStart"/>
      <w:r w:rsidRPr="00082BED">
        <w:rPr>
          <w:sz w:val="28"/>
          <w:szCs w:val="28"/>
        </w:rPr>
        <w:t>Соломбала</w:t>
      </w:r>
      <w:proofErr w:type="spellEnd"/>
      <w:r w:rsidRPr="00082BED">
        <w:rPr>
          <w:sz w:val="28"/>
          <w:szCs w:val="28"/>
        </w:rPr>
        <w:t>" муниципального образования "Город Архангельск", утвержденный распоряжением</w:t>
      </w:r>
      <w:r w:rsidRPr="00082BED">
        <w:rPr>
          <w:color w:val="FF0000"/>
          <w:sz w:val="28"/>
          <w:szCs w:val="28"/>
        </w:rPr>
        <w:t xml:space="preserve"> </w:t>
      </w:r>
      <w:r w:rsidRPr="00082BED">
        <w:rPr>
          <w:rFonts w:cs="Arial"/>
          <w:sz w:val="28"/>
          <w:szCs w:val="28"/>
          <w:lang w:eastAsia="ar-SA"/>
        </w:rPr>
        <w:t>Главы муниципального образования "Город Архангельск" от 06.09.2013 № 2544р (с изменениями)</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Pr="00082BED">
        <w:rPr>
          <w:sz w:val="28"/>
          <w:szCs w:val="28"/>
        </w:rPr>
        <w:t xml:space="preserve">Главы муниципального образования "Город Архангельск" от 03.09.2018 № 2558р "О подготовке проекта межевания территории </w:t>
      </w:r>
      <w:proofErr w:type="spellStart"/>
      <w:r w:rsidRPr="00082BED">
        <w:rPr>
          <w:sz w:val="28"/>
          <w:szCs w:val="28"/>
        </w:rPr>
        <w:t>муници</w:t>
      </w:r>
      <w:r w:rsidR="00082BED">
        <w:rPr>
          <w:sz w:val="28"/>
          <w:szCs w:val="28"/>
        </w:rPr>
        <w:t>-</w:t>
      </w:r>
      <w:r w:rsidRPr="00082BED">
        <w:rPr>
          <w:sz w:val="28"/>
          <w:szCs w:val="28"/>
        </w:rPr>
        <w:t>пального</w:t>
      </w:r>
      <w:proofErr w:type="spellEnd"/>
      <w:r w:rsidRPr="00082BED">
        <w:rPr>
          <w:sz w:val="28"/>
          <w:szCs w:val="28"/>
        </w:rPr>
        <w:t xml:space="preserve"> образования "Город Архангельск" в границах</w:t>
      </w:r>
      <w:r w:rsidR="00B91D8F">
        <w:rPr>
          <w:sz w:val="28"/>
          <w:szCs w:val="28"/>
        </w:rPr>
        <w:t xml:space="preserve"> </w:t>
      </w:r>
      <w:proofErr w:type="spellStart"/>
      <w:r w:rsidR="00B91D8F">
        <w:rPr>
          <w:sz w:val="28"/>
          <w:szCs w:val="28"/>
        </w:rPr>
        <w:t>наб.Георгия</w:t>
      </w:r>
      <w:proofErr w:type="spellEnd"/>
      <w:r w:rsidR="00B91D8F">
        <w:rPr>
          <w:sz w:val="28"/>
          <w:szCs w:val="28"/>
        </w:rPr>
        <w:t xml:space="preserve"> Седова, </w:t>
      </w:r>
      <w:proofErr w:type="spellStart"/>
      <w:r w:rsidR="00B91D8F">
        <w:rPr>
          <w:sz w:val="28"/>
          <w:szCs w:val="28"/>
        </w:rPr>
        <w:t>ул.Челюски</w:t>
      </w:r>
      <w:r w:rsidRPr="00082BED">
        <w:rPr>
          <w:sz w:val="28"/>
          <w:szCs w:val="28"/>
        </w:rPr>
        <w:t>нцев</w:t>
      </w:r>
      <w:proofErr w:type="spellEnd"/>
      <w:r w:rsidRPr="00082BED">
        <w:rPr>
          <w:sz w:val="28"/>
          <w:szCs w:val="28"/>
        </w:rPr>
        <w:t xml:space="preserve">, </w:t>
      </w:r>
      <w:proofErr w:type="spellStart"/>
      <w:r w:rsidRPr="00082BED">
        <w:rPr>
          <w:sz w:val="28"/>
          <w:szCs w:val="28"/>
        </w:rPr>
        <w:t>пр.Никольского</w:t>
      </w:r>
      <w:proofErr w:type="spellEnd"/>
      <w:r w:rsidRPr="00082BED">
        <w:rPr>
          <w:sz w:val="28"/>
          <w:szCs w:val="28"/>
        </w:rPr>
        <w:t xml:space="preserve"> и </w:t>
      </w:r>
      <w:proofErr w:type="spellStart"/>
      <w:r w:rsidRPr="00082BED">
        <w:rPr>
          <w:sz w:val="28"/>
          <w:szCs w:val="28"/>
        </w:rPr>
        <w:t>ул.Маяковского</w:t>
      </w:r>
      <w:proofErr w:type="spellEnd"/>
      <w:r w:rsidRPr="00082BED">
        <w:rPr>
          <w:sz w:val="28"/>
          <w:szCs w:val="28"/>
        </w:rPr>
        <w:t xml:space="preserve"> площадью 5,1766 га";</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топографический план масштаба 1:500, выданный департаментом </w:t>
      </w:r>
      <w:proofErr w:type="spellStart"/>
      <w:r w:rsidRPr="00082BED">
        <w:rPr>
          <w:sz w:val="28"/>
          <w:szCs w:val="28"/>
        </w:rPr>
        <w:t>градо</w:t>
      </w:r>
      <w:proofErr w:type="spellEnd"/>
      <w:r w:rsidR="00082BED">
        <w:rPr>
          <w:sz w:val="28"/>
          <w:szCs w:val="28"/>
        </w:rPr>
        <w:t>-</w:t>
      </w:r>
      <w:r w:rsidRPr="00082BED">
        <w:rPr>
          <w:spacing w:val="-6"/>
          <w:sz w:val="28"/>
          <w:szCs w:val="28"/>
        </w:rPr>
        <w:t>строительства Администрации муниципального образования "Город Архангельск";</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кадастровый план территории </w:t>
      </w:r>
      <w:r w:rsidR="00082BED" w:rsidRPr="00082BED">
        <w:rPr>
          <w:sz w:val="28"/>
          <w:szCs w:val="28"/>
        </w:rPr>
        <w:t>от 19.10.2018</w:t>
      </w:r>
      <w:r w:rsidR="00082BED">
        <w:rPr>
          <w:sz w:val="28"/>
          <w:szCs w:val="28"/>
        </w:rPr>
        <w:t xml:space="preserve"> </w:t>
      </w:r>
      <w:r w:rsidRPr="00082BED">
        <w:rPr>
          <w:sz w:val="28"/>
          <w:szCs w:val="28"/>
        </w:rPr>
        <w:t xml:space="preserve">№ КУВИ-001/2018-11481049, выданный филиалом ФГБУ "ФКП </w:t>
      </w:r>
      <w:proofErr w:type="spellStart"/>
      <w:r w:rsidRPr="00082BED">
        <w:rPr>
          <w:sz w:val="28"/>
          <w:szCs w:val="28"/>
        </w:rPr>
        <w:t>Росреестра</w:t>
      </w:r>
      <w:proofErr w:type="spellEnd"/>
      <w:r w:rsidRPr="00082BED">
        <w:rPr>
          <w:sz w:val="28"/>
          <w:szCs w:val="28"/>
        </w:rPr>
        <w:t xml:space="preserve">" по Архангельской области </w:t>
      </w:r>
      <w:r w:rsidR="00082BED">
        <w:rPr>
          <w:sz w:val="28"/>
          <w:szCs w:val="28"/>
        </w:rPr>
        <w:br/>
      </w:r>
      <w:r w:rsidRPr="00082BED">
        <w:rPr>
          <w:sz w:val="28"/>
          <w:szCs w:val="28"/>
        </w:rPr>
        <w:t>и Ненецкому автономному округу на кадастровый квартал 29:22:022533.</w:t>
      </w:r>
    </w:p>
    <w:p w:rsidR="00045EB4" w:rsidRPr="00082BED" w:rsidRDefault="00045EB4" w:rsidP="00082BED">
      <w:pPr>
        <w:widowControl w:val="0"/>
        <w:autoSpaceDE w:val="0"/>
        <w:autoSpaceDN w:val="0"/>
        <w:adjustRightInd w:val="0"/>
        <w:ind w:right="-2"/>
        <w:jc w:val="center"/>
        <w:rPr>
          <w:sz w:val="28"/>
          <w:szCs w:val="28"/>
        </w:rPr>
      </w:pPr>
      <w:r w:rsidRPr="00082BED">
        <w:rPr>
          <w:sz w:val="28"/>
          <w:szCs w:val="28"/>
        </w:rPr>
        <w:lastRenderedPageBreak/>
        <w:t>Пояснительная записка</w:t>
      </w:r>
    </w:p>
    <w:p w:rsidR="00045EB4" w:rsidRPr="00082BED" w:rsidRDefault="00045EB4" w:rsidP="00082BED">
      <w:pPr>
        <w:widowControl w:val="0"/>
        <w:autoSpaceDE w:val="0"/>
        <w:autoSpaceDN w:val="0"/>
        <w:adjustRightInd w:val="0"/>
        <w:ind w:right="-2" w:firstLine="709"/>
        <w:jc w:val="center"/>
        <w:rPr>
          <w:sz w:val="28"/>
          <w:szCs w:val="28"/>
        </w:rPr>
      </w:pPr>
    </w:p>
    <w:p w:rsidR="00045EB4" w:rsidRPr="00082BED" w:rsidRDefault="00045EB4" w:rsidP="00082BED">
      <w:pPr>
        <w:ind w:right="-2" w:firstLine="709"/>
        <w:jc w:val="both"/>
        <w:rPr>
          <w:sz w:val="28"/>
          <w:szCs w:val="28"/>
        </w:rPr>
      </w:pPr>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наб. Георгия Седова, </w:t>
      </w:r>
      <w:r w:rsidR="00082BED">
        <w:rPr>
          <w:sz w:val="28"/>
          <w:szCs w:val="28"/>
        </w:rPr>
        <w:br/>
      </w:r>
      <w:r w:rsidRPr="00082BED">
        <w:rPr>
          <w:sz w:val="28"/>
          <w:szCs w:val="28"/>
        </w:rPr>
        <w:t>ул. Челюскинцев, пр</w:t>
      </w:r>
      <w:r w:rsidR="00082BED">
        <w:rPr>
          <w:sz w:val="28"/>
          <w:szCs w:val="28"/>
        </w:rPr>
        <w:t>осп</w:t>
      </w:r>
      <w:r w:rsidRPr="00082BED">
        <w:rPr>
          <w:sz w:val="28"/>
          <w:szCs w:val="28"/>
        </w:rPr>
        <w:t>. Никольского, и ул. Маяковского</w:t>
      </w:r>
      <w:r w:rsidRPr="00082BED">
        <w:rPr>
          <w:rFonts w:cs="Arial"/>
          <w:sz w:val="28"/>
          <w:szCs w:val="28"/>
          <w:lang w:eastAsia="ar-SA"/>
        </w:rPr>
        <w:t xml:space="preserve">, будут сформированы в кадастровом квартале 29:22:022533 на территории, в отношении которой </w:t>
      </w:r>
      <w:r w:rsidRPr="00082BED">
        <w:rPr>
          <w:rFonts w:cs="Arial"/>
          <w:spacing w:val="-6"/>
          <w:sz w:val="28"/>
          <w:szCs w:val="28"/>
          <w:lang w:eastAsia="ar-SA"/>
        </w:rPr>
        <w:t xml:space="preserve">подготовлен проект </w:t>
      </w:r>
      <w:r w:rsidRPr="00082BED">
        <w:rPr>
          <w:spacing w:val="-6"/>
          <w:sz w:val="28"/>
          <w:szCs w:val="28"/>
        </w:rPr>
        <w:t>планировки района "</w:t>
      </w:r>
      <w:proofErr w:type="spellStart"/>
      <w:r w:rsidRPr="00082BED">
        <w:rPr>
          <w:spacing w:val="-6"/>
          <w:sz w:val="28"/>
          <w:szCs w:val="28"/>
        </w:rPr>
        <w:t>Соломбала</w:t>
      </w:r>
      <w:proofErr w:type="spellEnd"/>
      <w:r w:rsidRPr="00082BED">
        <w:rPr>
          <w:spacing w:val="-6"/>
          <w:sz w:val="28"/>
          <w:szCs w:val="28"/>
        </w:rPr>
        <w:t xml:space="preserve">"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утвержденный распоряжением</w:t>
      </w:r>
      <w:r w:rsidRPr="00082BED">
        <w:rPr>
          <w:color w:val="FF0000"/>
          <w:sz w:val="28"/>
          <w:szCs w:val="28"/>
        </w:rPr>
        <w:t xml:space="preserve"> </w:t>
      </w:r>
      <w:r w:rsidRPr="00082BED">
        <w:rPr>
          <w:rFonts w:cs="Arial"/>
          <w:sz w:val="28"/>
          <w:szCs w:val="28"/>
          <w:lang w:eastAsia="ar-SA"/>
        </w:rPr>
        <w:t>Главы муниципального образования "Город Архангельск" от 06.09.2013 № 2544р</w:t>
      </w:r>
      <w:r w:rsidRPr="00082BED">
        <w:rPr>
          <w:sz w:val="28"/>
          <w:szCs w:val="28"/>
        </w:rPr>
        <w:t>.</w:t>
      </w:r>
    </w:p>
    <w:p w:rsidR="00045EB4" w:rsidRPr="00082BED" w:rsidRDefault="00045EB4" w:rsidP="00082BED">
      <w:pPr>
        <w:ind w:right="-2" w:firstLine="709"/>
        <w:jc w:val="both"/>
        <w:rPr>
          <w:rFonts w:cs="Arial"/>
          <w:sz w:val="28"/>
          <w:szCs w:val="28"/>
          <w:lang w:eastAsia="ar-SA"/>
        </w:rPr>
      </w:pPr>
      <w:r w:rsidRPr="00082BED">
        <w:rPr>
          <w:rFonts w:cs="Arial"/>
          <w:sz w:val="28"/>
          <w:szCs w:val="28"/>
          <w:lang w:eastAsia="ar-SA"/>
        </w:rPr>
        <w:t xml:space="preserve">Под объектом, расположенным по адресу: Архангельская область, </w:t>
      </w:r>
      <w:r w:rsidR="00082BED">
        <w:rPr>
          <w:rFonts w:cs="Arial"/>
          <w:sz w:val="28"/>
          <w:szCs w:val="28"/>
          <w:lang w:eastAsia="ar-SA"/>
        </w:rPr>
        <w:br/>
      </w:r>
      <w:r w:rsidRPr="00082BED">
        <w:rPr>
          <w:rFonts w:cs="Arial"/>
          <w:sz w:val="28"/>
          <w:szCs w:val="28"/>
          <w:lang w:eastAsia="ar-SA"/>
        </w:rPr>
        <w:t xml:space="preserve">г. Архангельск, </w:t>
      </w:r>
      <w:proofErr w:type="spellStart"/>
      <w:r w:rsidRPr="00082BED">
        <w:rPr>
          <w:rFonts w:cs="Arial"/>
          <w:sz w:val="28"/>
          <w:szCs w:val="28"/>
          <w:lang w:eastAsia="ar-SA"/>
        </w:rPr>
        <w:t>Соломбальский</w:t>
      </w:r>
      <w:proofErr w:type="spellEnd"/>
      <w:r w:rsidRPr="00082BED">
        <w:rPr>
          <w:rFonts w:cs="Arial"/>
          <w:sz w:val="28"/>
          <w:szCs w:val="28"/>
          <w:lang w:eastAsia="ar-SA"/>
        </w:rPr>
        <w:t xml:space="preserve"> территориальный округ, по </w:t>
      </w:r>
      <w:r w:rsidRPr="00082BED">
        <w:rPr>
          <w:sz w:val="28"/>
          <w:szCs w:val="28"/>
        </w:rPr>
        <w:t xml:space="preserve">ул. Челюскинцев, </w:t>
      </w:r>
      <w:r w:rsidRPr="00082BED">
        <w:rPr>
          <w:spacing w:val="-4"/>
          <w:sz w:val="28"/>
          <w:szCs w:val="28"/>
        </w:rPr>
        <w:t>дом № 4</w:t>
      </w:r>
      <w:r w:rsidRPr="00082BED">
        <w:rPr>
          <w:rFonts w:cs="Arial"/>
          <w:spacing w:val="-4"/>
          <w:sz w:val="28"/>
          <w:szCs w:val="28"/>
          <w:lang w:eastAsia="ar-SA"/>
        </w:rPr>
        <w:t xml:space="preserve">, сформирован земельный участок 29:22:022533:ЗУ1 площадью 796 </w:t>
      </w:r>
      <w:r w:rsidR="00082BED" w:rsidRPr="00082BED">
        <w:rPr>
          <w:rFonts w:cs="Arial"/>
          <w:spacing w:val="-4"/>
          <w:sz w:val="28"/>
          <w:szCs w:val="28"/>
          <w:lang w:eastAsia="ar-SA"/>
        </w:rPr>
        <w:t>кв. м</w:t>
      </w:r>
      <w:r w:rsidRPr="00082BED">
        <w:rPr>
          <w:rFonts w:cs="Arial"/>
          <w:sz w:val="28"/>
          <w:szCs w:val="28"/>
          <w:lang w:eastAsia="ar-SA"/>
        </w:rPr>
        <w:t xml:space="preserve"> </w:t>
      </w:r>
      <w:r w:rsidRPr="00082BED">
        <w:rPr>
          <w:rFonts w:cs="Arial"/>
          <w:spacing w:val="-6"/>
          <w:sz w:val="28"/>
          <w:szCs w:val="28"/>
          <w:lang w:eastAsia="ar-SA"/>
        </w:rPr>
        <w:t>с разреш</w:t>
      </w:r>
      <w:r w:rsidR="00082BED" w:rsidRPr="00082BED">
        <w:rPr>
          <w:rFonts w:cs="Arial"/>
          <w:spacing w:val="-6"/>
          <w:sz w:val="28"/>
          <w:szCs w:val="28"/>
          <w:lang w:eastAsia="ar-SA"/>
        </w:rPr>
        <w:t>е</w:t>
      </w:r>
      <w:r w:rsidRPr="00082BED">
        <w:rPr>
          <w:rFonts w:cs="Arial"/>
          <w:spacing w:val="-6"/>
          <w:sz w:val="28"/>
          <w:szCs w:val="28"/>
          <w:lang w:eastAsia="ar-SA"/>
        </w:rPr>
        <w:t>нным использованием: "малоэтажная многоквартирная жилая застройка".</w:t>
      </w:r>
      <w:r w:rsidRPr="00082BED">
        <w:rPr>
          <w:rFonts w:cs="Arial"/>
          <w:sz w:val="28"/>
          <w:szCs w:val="28"/>
          <w:lang w:eastAsia="ar-SA"/>
        </w:rPr>
        <w:t xml:space="preserve"> </w:t>
      </w:r>
    </w:p>
    <w:p w:rsidR="00045EB4" w:rsidRPr="00082BED" w:rsidRDefault="00045EB4" w:rsidP="00082BED">
      <w:pPr>
        <w:ind w:right="-2" w:firstLine="709"/>
        <w:jc w:val="both"/>
        <w:rPr>
          <w:rFonts w:cs="Arial"/>
          <w:sz w:val="28"/>
          <w:szCs w:val="28"/>
          <w:lang w:eastAsia="ar-SA"/>
        </w:rPr>
      </w:pPr>
      <w:r w:rsidRPr="00082BED">
        <w:rPr>
          <w:rFonts w:cs="Arial"/>
          <w:sz w:val="28"/>
          <w:szCs w:val="28"/>
          <w:lang w:eastAsia="ar-SA"/>
        </w:rPr>
        <w:t xml:space="preserve">Под объектом, расположенным по адресу: Архангельская область, </w:t>
      </w:r>
      <w:r w:rsidR="00082BED">
        <w:rPr>
          <w:rFonts w:cs="Arial"/>
          <w:sz w:val="28"/>
          <w:szCs w:val="28"/>
          <w:lang w:eastAsia="ar-SA"/>
        </w:rPr>
        <w:br/>
      </w:r>
      <w:r w:rsidRPr="00082BED">
        <w:rPr>
          <w:rFonts w:cs="Arial"/>
          <w:spacing w:val="-4"/>
          <w:sz w:val="28"/>
          <w:szCs w:val="28"/>
          <w:lang w:eastAsia="ar-SA"/>
        </w:rPr>
        <w:t xml:space="preserve">г. Архангельск, </w:t>
      </w:r>
      <w:proofErr w:type="spellStart"/>
      <w:r w:rsidRPr="00082BED">
        <w:rPr>
          <w:rFonts w:cs="Arial"/>
          <w:spacing w:val="-4"/>
          <w:sz w:val="28"/>
          <w:szCs w:val="28"/>
          <w:lang w:eastAsia="ar-SA"/>
        </w:rPr>
        <w:t>Соломбальский</w:t>
      </w:r>
      <w:proofErr w:type="spellEnd"/>
      <w:r w:rsidRPr="00082BED">
        <w:rPr>
          <w:rFonts w:cs="Arial"/>
          <w:spacing w:val="-4"/>
          <w:sz w:val="28"/>
          <w:szCs w:val="28"/>
          <w:lang w:eastAsia="ar-SA"/>
        </w:rPr>
        <w:t xml:space="preserve"> территориальный округ, по </w:t>
      </w:r>
      <w:r w:rsidRPr="00082BED">
        <w:rPr>
          <w:spacing w:val="-4"/>
          <w:sz w:val="28"/>
          <w:szCs w:val="28"/>
        </w:rPr>
        <w:t xml:space="preserve">наб. </w:t>
      </w:r>
      <w:r w:rsidR="00082BED" w:rsidRPr="00082BED">
        <w:rPr>
          <w:spacing w:val="-4"/>
          <w:sz w:val="28"/>
          <w:szCs w:val="28"/>
        </w:rPr>
        <w:t xml:space="preserve">Георгия </w:t>
      </w:r>
      <w:r w:rsidRPr="00082BED">
        <w:rPr>
          <w:spacing w:val="-4"/>
          <w:sz w:val="28"/>
          <w:szCs w:val="28"/>
        </w:rPr>
        <w:t>Седова,</w:t>
      </w:r>
      <w:r w:rsidRPr="00082BED">
        <w:rPr>
          <w:sz w:val="28"/>
          <w:szCs w:val="28"/>
        </w:rPr>
        <w:t xml:space="preserve"> дом № 12, </w:t>
      </w:r>
      <w:r w:rsidRPr="00082BED">
        <w:rPr>
          <w:rFonts w:cs="Arial"/>
          <w:sz w:val="28"/>
          <w:szCs w:val="28"/>
          <w:lang w:eastAsia="ar-SA"/>
        </w:rPr>
        <w:t xml:space="preserve">сформирован земельный участок 29:22:022533:ЗУ2 площадью </w:t>
      </w:r>
      <w:r w:rsidR="00082BED">
        <w:rPr>
          <w:rFonts w:cs="Arial"/>
          <w:sz w:val="28"/>
          <w:szCs w:val="28"/>
          <w:lang w:eastAsia="ar-SA"/>
        </w:rPr>
        <w:br/>
      </w:r>
      <w:r w:rsidRPr="00082BED">
        <w:rPr>
          <w:rFonts w:cs="Arial"/>
          <w:sz w:val="28"/>
          <w:szCs w:val="28"/>
          <w:lang w:eastAsia="ar-SA"/>
        </w:rPr>
        <w:t xml:space="preserve">2150 </w:t>
      </w:r>
      <w:r w:rsidR="00082BED">
        <w:rPr>
          <w:rFonts w:cs="Arial"/>
          <w:sz w:val="28"/>
          <w:szCs w:val="28"/>
          <w:lang w:eastAsia="ar-SA"/>
        </w:rPr>
        <w:t>кв. м</w:t>
      </w:r>
      <w:r w:rsidRPr="00082BED">
        <w:rPr>
          <w:rFonts w:cs="Arial"/>
          <w:sz w:val="28"/>
          <w:szCs w:val="28"/>
          <w:lang w:eastAsia="ar-SA"/>
        </w:rPr>
        <w:t xml:space="preserve"> с разреш</w:t>
      </w:r>
      <w:r w:rsidR="00082BED">
        <w:rPr>
          <w:rFonts w:cs="Arial"/>
          <w:sz w:val="28"/>
          <w:szCs w:val="28"/>
          <w:lang w:eastAsia="ar-SA"/>
        </w:rPr>
        <w:t>е</w:t>
      </w:r>
      <w:r w:rsidRPr="00082BED">
        <w:rPr>
          <w:rFonts w:cs="Arial"/>
          <w:sz w:val="28"/>
          <w:szCs w:val="28"/>
          <w:lang w:eastAsia="ar-SA"/>
        </w:rPr>
        <w:t xml:space="preserve">нным использованием: "малоэтажная многоквартирная жилая застройка". </w:t>
      </w:r>
    </w:p>
    <w:p w:rsidR="00045EB4" w:rsidRPr="00082BED" w:rsidRDefault="00045EB4" w:rsidP="00082BED">
      <w:pPr>
        <w:ind w:right="-2" w:firstLine="709"/>
        <w:jc w:val="both"/>
        <w:rPr>
          <w:rFonts w:cs="Arial"/>
          <w:sz w:val="28"/>
          <w:szCs w:val="28"/>
          <w:lang w:eastAsia="ar-SA"/>
        </w:rPr>
      </w:pPr>
      <w:r w:rsidRPr="00082BED">
        <w:rPr>
          <w:rFonts w:cs="Arial"/>
          <w:sz w:val="28"/>
          <w:szCs w:val="28"/>
          <w:lang w:eastAsia="ar-SA"/>
        </w:rPr>
        <w:t xml:space="preserve">Под объектом, расположенным по адресу: Архангельская область, </w:t>
      </w:r>
      <w:r w:rsidR="00082BED">
        <w:rPr>
          <w:rFonts w:cs="Arial"/>
          <w:sz w:val="28"/>
          <w:szCs w:val="28"/>
          <w:lang w:eastAsia="ar-SA"/>
        </w:rPr>
        <w:br/>
      </w:r>
      <w:r w:rsidRPr="00082BED">
        <w:rPr>
          <w:rFonts w:cs="Arial"/>
          <w:spacing w:val="-4"/>
          <w:sz w:val="28"/>
          <w:szCs w:val="28"/>
          <w:lang w:eastAsia="ar-SA"/>
        </w:rPr>
        <w:t xml:space="preserve">г. Архангельск, </w:t>
      </w:r>
      <w:proofErr w:type="spellStart"/>
      <w:r w:rsidRPr="00082BED">
        <w:rPr>
          <w:rFonts w:cs="Arial"/>
          <w:spacing w:val="-4"/>
          <w:sz w:val="28"/>
          <w:szCs w:val="28"/>
          <w:lang w:eastAsia="ar-SA"/>
        </w:rPr>
        <w:t>Соломбальский</w:t>
      </w:r>
      <w:proofErr w:type="spellEnd"/>
      <w:r w:rsidRPr="00082BED">
        <w:rPr>
          <w:rFonts w:cs="Arial"/>
          <w:spacing w:val="-4"/>
          <w:sz w:val="28"/>
          <w:szCs w:val="28"/>
          <w:lang w:eastAsia="ar-SA"/>
        </w:rPr>
        <w:t xml:space="preserve"> территориальный округ, по </w:t>
      </w:r>
      <w:r w:rsidRPr="00082BED">
        <w:rPr>
          <w:spacing w:val="-4"/>
          <w:sz w:val="28"/>
          <w:szCs w:val="28"/>
        </w:rPr>
        <w:t xml:space="preserve">наб. </w:t>
      </w:r>
      <w:r w:rsidR="00082BED" w:rsidRPr="00082BED">
        <w:rPr>
          <w:spacing w:val="-4"/>
          <w:sz w:val="28"/>
          <w:szCs w:val="28"/>
        </w:rPr>
        <w:t xml:space="preserve">Георгия </w:t>
      </w:r>
      <w:r w:rsidRPr="00082BED">
        <w:rPr>
          <w:spacing w:val="-4"/>
          <w:sz w:val="28"/>
          <w:szCs w:val="28"/>
        </w:rPr>
        <w:t>Седова,</w:t>
      </w:r>
      <w:r w:rsidRPr="00082BED">
        <w:rPr>
          <w:sz w:val="28"/>
          <w:szCs w:val="28"/>
        </w:rPr>
        <w:t xml:space="preserve"> дом № 11,</w:t>
      </w:r>
      <w:r w:rsidRPr="00082BED">
        <w:rPr>
          <w:rFonts w:cs="Arial"/>
          <w:sz w:val="28"/>
          <w:szCs w:val="28"/>
          <w:lang w:eastAsia="ar-SA"/>
        </w:rPr>
        <w:t xml:space="preserve"> сформирован земельный участок 29:22:022533:ЗУ3 площадью </w:t>
      </w:r>
      <w:r w:rsidR="00082BED">
        <w:rPr>
          <w:rFonts w:cs="Arial"/>
          <w:sz w:val="28"/>
          <w:szCs w:val="28"/>
          <w:lang w:eastAsia="ar-SA"/>
        </w:rPr>
        <w:br/>
      </w:r>
      <w:r w:rsidRPr="00082BED">
        <w:rPr>
          <w:rFonts w:cs="Arial"/>
          <w:sz w:val="28"/>
          <w:szCs w:val="28"/>
          <w:lang w:eastAsia="ar-SA"/>
        </w:rPr>
        <w:t xml:space="preserve">1851 </w:t>
      </w:r>
      <w:r w:rsidR="00082BED">
        <w:rPr>
          <w:rFonts w:cs="Arial"/>
          <w:sz w:val="28"/>
          <w:szCs w:val="28"/>
          <w:lang w:eastAsia="ar-SA"/>
        </w:rPr>
        <w:t>кв. м</w:t>
      </w:r>
      <w:r w:rsidRPr="00082BED">
        <w:rPr>
          <w:rFonts w:cs="Arial"/>
          <w:sz w:val="28"/>
          <w:szCs w:val="28"/>
          <w:lang w:eastAsia="ar-SA"/>
        </w:rPr>
        <w:t xml:space="preserve"> с разреш</w:t>
      </w:r>
      <w:r w:rsidR="00082BED">
        <w:rPr>
          <w:rFonts w:cs="Arial"/>
          <w:sz w:val="28"/>
          <w:szCs w:val="28"/>
          <w:lang w:eastAsia="ar-SA"/>
        </w:rPr>
        <w:t>е</w:t>
      </w:r>
      <w:r w:rsidRPr="00082BED">
        <w:rPr>
          <w:rFonts w:cs="Arial"/>
          <w:sz w:val="28"/>
          <w:szCs w:val="28"/>
          <w:lang w:eastAsia="ar-SA"/>
        </w:rPr>
        <w:t xml:space="preserve">нным использованием: "малоэтажная многоквартирная жилая застройка". </w:t>
      </w:r>
    </w:p>
    <w:p w:rsidR="00045EB4" w:rsidRPr="00082BED" w:rsidRDefault="00045EB4" w:rsidP="00082BED">
      <w:pPr>
        <w:ind w:right="-2" w:firstLine="709"/>
        <w:jc w:val="both"/>
        <w:rPr>
          <w:rFonts w:cs="Arial"/>
          <w:sz w:val="28"/>
          <w:szCs w:val="28"/>
          <w:lang w:eastAsia="ar-SA"/>
        </w:rPr>
      </w:pPr>
      <w:r w:rsidRPr="00082BED">
        <w:rPr>
          <w:rFonts w:cs="Arial"/>
          <w:sz w:val="28"/>
          <w:szCs w:val="28"/>
          <w:lang w:eastAsia="ar-SA"/>
        </w:rPr>
        <w:t xml:space="preserve">Под объектом, расположенным по адресу: Архангельская область, </w:t>
      </w:r>
      <w:r w:rsidR="00082BED">
        <w:rPr>
          <w:rFonts w:cs="Arial"/>
          <w:sz w:val="28"/>
          <w:szCs w:val="28"/>
          <w:lang w:eastAsia="ar-SA"/>
        </w:rPr>
        <w:br/>
      </w:r>
      <w:r w:rsidRPr="00082BED">
        <w:rPr>
          <w:rFonts w:cs="Arial"/>
          <w:spacing w:val="-4"/>
          <w:sz w:val="28"/>
          <w:szCs w:val="28"/>
          <w:lang w:eastAsia="ar-SA"/>
        </w:rPr>
        <w:t xml:space="preserve">г. Архангельск, </w:t>
      </w:r>
      <w:proofErr w:type="spellStart"/>
      <w:r w:rsidRPr="00082BED">
        <w:rPr>
          <w:rFonts w:cs="Arial"/>
          <w:spacing w:val="-4"/>
          <w:sz w:val="28"/>
          <w:szCs w:val="28"/>
          <w:lang w:eastAsia="ar-SA"/>
        </w:rPr>
        <w:t>Соломбальский</w:t>
      </w:r>
      <w:proofErr w:type="spellEnd"/>
      <w:r w:rsidRPr="00082BED">
        <w:rPr>
          <w:rFonts w:cs="Arial"/>
          <w:spacing w:val="-4"/>
          <w:sz w:val="28"/>
          <w:szCs w:val="28"/>
          <w:lang w:eastAsia="ar-SA"/>
        </w:rPr>
        <w:t xml:space="preserve"> территориальный округ, по </w:t>
      </w:r>
      <w:r w:rsidRPr="00082BED">
        <w:rPr>
          <w:spacing w:val="-4"/>
          <w:sz w:val="28"/>
          <w:szCs w:val="28"/>
        </w:rPr>
        <w:t xml:space="preserve">наб. </w:t>
      </w:r>
      <w:r w:rsidR="00082BED" w:rsidRPr="00082BED">
        <w:rPr>
          <w:spacing w:val="-4"/>
          <w:sz w:val="28"/>
          <w:szCs w:val="28"/>
        </w:rPr>
        <w:t xml:space="preserve">Георгия </w:t>
      </w:r>
      <w:r w:rsidRPr="00082BED">
        <w:rPr>
          <w:spacing w:val="-4"/>
          <w:sz w:val="28"/>
          <w:szCs w:val="28"/>
        </w:rPr>
        <w:t>Седова,</w:t>
      </w:r>
      <w:r w:rsidRPr="00082BED">
        <w:rPr>
          <w:sz w:val="28"/>
          <w:szCs w:val="28"/>
        </w:rPr>
        <w:t xml:space="preserve"> дом № 9</w:t>
      </w:r>
      <w:r w:rsidRPr="00082BED">
        <w:rPr>
          <w:rFonts w:cs="Arial"/>
          <w:sz w:val="28"/>
          <w:szCs w:val="28"/>
          <w:lang w:eastAsia="ar-SA"/>
        </w:rPr>
        <w:t xml:space="preserve">, сформирован земельный участок 29:22:022533:ЗУ4 площадью </w:t>
      </w:r>
      <w:r w:rsidR="00082BED">
        <w:rPr>
          <w:rFonts w:cs="Arial"/>
          <w:sz w:val="28"/>
          <w:szCs w:val="28"/>
          <w:lang w:eastAsia="ar-SA"/>
        </w:rPr>
        <w:br/>
      </w:r>
      <w:r w:rsidRPr="00082BED">
        <w:rPr>
          <w:rFonts w:cs="Arial"/>
          <w:sz w:val="28"/>
          <w:szCs w:val="28"/>
          <w:lang w:eastAsia="ar-SA"/>
        </w:rPr>
        <w:t xml:space="preserve">1294 </w:t>
      </w:r>
      <w:r w:rsidR="00082BED">
        <w:rPr>
          <w:rFonts w:cs="Arial"/>
          <w:sz w:val="28"/>
          <w:szCs w:val="28"/>
          <w:lang w:eastAsia="ar-SA"/>
        </w:rPr>
        <w:t>кв. м</w:t>
      </w:r>
      <w:r w:rsidRPr="00082BED">
        <w:rPr>
          <w:rFonts w:cs="Arial"/>
          <w:sz w:val="28"/>
          <w:szCs w:val="28"/>
          <w:lang w:eastAsia="ar-SA"/>
        </w:rPr>
        <w:t xml:space="preserve"> с разреш</w:t>
      </w:r>
      <w:r w:rsidR="00082BED">
        <w:rPr>
          <w:rFonts w:cs="Arial"/>
          <w:sz w:val="28"/>
          <w:szCs w:val="28"/>
          <w:lang w:eastAsia="ar-SA"/>
        </w:rPr>
        <w:t>е</w:t>
      </w:r>
      <w:r w:rsidRPr="00082BED">
        <w:rPr>
          <w:rFonts w:cs="Arial"/>
          <w:sz w:val="28"/>
          <w:szCs w:val="28"/>
          <w:lang w:eastAsia="ar-SA"/>
        </w:rPr>
        <w:t xml:space="preserve">нным использованием: "малоэтажная многоквартирная жилая застройка". </w:t>
      </w:r>
    </w:p>
    <w:p w:rsidR="00045EB4" w:rsidRPr="00082BED" w:rsidRDefault="00045EB4" w:rsidP="00082BED">
      <w:pPr>
        <w:ind w:right="-2" w:firstLine="709"/>
        <w:jc w:val="both"/>
        <w:rPr>
          <w:rFonts w:cs="Arial"/>
          <w:sz w:val="28"/>
          <w:szCs w:val="28"/>
          <w:lang w:eastAsia="ar-SA"/>
        </w:rPr>
      </w:pPr>
      <w:r w:rsidRPr="00082BED">
        <w:rPr>
          <w:rFonts w:cs="Arial"/>
          <w:sz w:val="28"/>
          <w:szCs w:val="28"/>
          <w:lang w:eastAsia="ar-SA"/>
        </w:rPr>
        <w:t xml:space="preserve">Под объектом – внутриквартальный проезд, расположенным по адресу: Архангельская область, г. Архангельск, </w:t>
      </w:r>
      <w:proofErr w:type="spellStart"/>
      <w:r w:rsidRPr="00082BED">
        <w:rPr>
          <w:rFonts w:cs="Arial"/>
          <w:sz w:val="28"/>
          <w:szCs w:val="28"/>
          <w:lang w:eastAsia="ar-SA"/>
        </w:rPr>
        <w:t>Соломбальский</w:t>
      </w:r>
      <w:proofErr w:type="spellEnd"/>
      <w:r w:rsidRPr="00082BED">
        <w:rPr>
          <w:rFonts w:cs="Arial"/>
          <w:sz w:val="28"/>
          <w:szCs w:val="28"/>
          <w:lang w:eastAsia="ar-SA"/>
        </w:rPr>
        <w:t xml:space="preserve"> территориальный округ, сформирован земельный участок 29:22:022533:ЗУ5 площадью 3090 </w:t>
      </w:r>
      <w:r w:rsidR="00082BED">
        <w:rPr>
          <w:rFonts w:cs="Arial"/>
          <w:sz w:val="28"/>
          <w:szCs w:val="28"/>
          <w:lang w:eastAsia="ar-SA"/>
        </w:rPr>
        <w:t>кв. м</w:t>
      </w:r>
      <w:r w:rsidRPr="00082BED">
        <w:rPr>
          <w:rFonts w:cs="Arial"/>
          <w:sz w:val="28"/>
          <w:szCs w:val="28"/>
          <w:lang w:eastAsia="ar-SA"/>
        </w:rPr>
        <w:t xml:space="preserve"> с разреш</w:t>
      </w:r>
      <w:r w:rsidR="00082BED">
        <w:rPr>
          <w:rFonts w:cs="Arial"/>
          <w:sz w:val="28"/>
          <w:szCs w:val="28"/>
          <w:lang w:eastAsia="ar-SA"/>
        </w:rPr>
        <w:t>е</w:t>
      </w:r>
      <w:r w:rsidRPr="00082BED">
        <w:rPr>
          <w:rFonts w:cs="Arial"/>
          <w:sz w:val="28"/>
          <w:szCs w:val="28"/>
          <w:lang w:eastAsia="ar-SA"/>
        </w:rPr>
        <w:t xml:space="preserve">нным использованием: "земельные участки (территории) общего пользования". </w:t>
      </w:r>
    </w:p>
    <w:p w:rsidR="00045EB4" w:rsidRPr="00082BED" w:rsidRDefault="00045EB4" w:rsidP="00082BED">
      <w:pPr>
        <w:ind w:right="-2" w:firstLine="709"/>
        <w:jc w:val="both"/>
        <w:rPr>
          <w:rFonts w:cs="Arial"/>
          <w:sz w:val="28"/>
          <w:szCs w:val="28"/>
          <w:lang w:eastAsia="ar-SA"/>
        </w:rPr>
      </w:pPr>
      <w:r w:rsidRPr="00082BED">
        <w:rPr>
          <w:rFonts w:cs="Arial"/>
          <w:sz w:val="28"/>
          <w:szCs w:val="28"/>
          <w:lang w:eastAsia="ar-SA"/>
        </w:rPr>
        <w:t xml:space="preserve">Под объектом – внутриквартальный проезд, расположенным по адресу: Архангельская область, г. Архангельск, </w:t>
      </w:r>
      <w:proofErr w:type="spellStart"/>
      <w:r w:rsidRPr="00082BED">
        <w:rPr>
          <w:rFonts w:cs="Arial"/>
          <w:sz w:val="28"/>
          <w:szCs w:val="28"/>
          <w:lang w:eastAsia="ar-SA"/>
        </w:rPr>
        <w:t>Соломбальский</w:t>
      </w:r>
      <w:proofErr w:type="spellEnd"/>
      <w:r w:rsidRPr="00082BED">
        <w:rPr>
          <w:rFonts w:cs="Arial"/>
          <w:sz w:val="28"/>
          <w:szCs w:val="28"/>
          <w:lang w:eastAsia="ar-SA"/>
        </w:rPr>
        <w:t xml:space="preserve"> территориальный округ сформирован земельный участок 29:22:022533:ЗУ6 площадью 2378 </w:t>
      </w:r>
      <w:r w:rsidR="00082BED">
        <w:rPr>
          <w:rFonts w:cs="Arial"/>
          <w:sz w:val="28"/>
          <w:szCs w:val="28"/>
          <w:lang w:eastAsia="ar-SA"/>
        </w:rPr>
        <w:t>кв. м</w:t>
      </w:r>
      <w:r w:rsidRPr="00082BED">
        <w:rPr>
          <w:rFonts w:cs="Arial"/>
          <w:sz w:val="28"/>
          <w:szCs w:val="28"/>
          <w:lang w:eastAsia="ar-SA"/>
        </w:rPr>
        <w:t xml:space="preserve"> </w:t>
      </w:r>
      <w:r w:rsidR="00082BED">
        <w:rPr>
          <w:rFonts w:cs="Arial"/>
          <w:sz w:val="28"/>
          <w:szCs w:val="28"/>
          <w:lang w:eastAsia="ar-SA"/>
        </w:rPr>
        <w:br/>
      </w:r>
      <w:r w:rsidRPr="00082BED">
        <w:rPr>
          <w:rFonts w:cs="Arial"/>
          <w:sz w:val="28"/>
          <w:szCs w:val="28"/>
          <w:lang w:eastAsia="ar-SA"/>
        </w:rPr>
        <w:t>с разреш</w:t>
      </w:r>
      <w:r w:rsidR="00082BED">
        <w:rPr>
          <w:rFonts w:cs="Arial"/>
          <w:sz w:val="28"/>
          <w:szCs w:val="28"/>
          <w:lang w:eastAsia="ar-SA"/>
        </w:rPr>
        <w:t>е</w:t>
      </w:r>
      <w:r w:rsidRPr="00082BED">
        <w:rPr>
          <w:rFonts w:cs="Arial"/>
          <w:sz w:val="28"/>
          <w:szCs w:val="28"/>
          <w:lang w:eastAsia="ar-SA"/>
        </w:rPr>
        <w:t xml:space="preserve">нным использованием: "земельные участки (территории) общего пользования". </w:t>
      </w:r>
    </w:p>
    <w:p w:rsidR="00045EB4" w:rsidRPr="00082BED" w:rsidRDefault="00045EB4" w:rsidP="00082BED">
      <w:pPr>
        <w:ind w:right="-2" w:firstLine="709"/>
        <w:jc w:val="both"/>
        <w:rPr>
          <w:rFonts w:cs="Arial"/>
          <w:sz w:val="28"/>
          <w:szCs w:val="28"/>
          <w:lang w:eastAsia="ar-SA"/>
        </w:rPr>
      </w:pPr>
    </w:p>
    <w:p w:rsidR="00045EB4" w:rsidRPr="00082BED" w:rsidRDefault="00045EB4" w:rsidP="00082BED">
      <w:pPr>
        <w:ind w:right="-2" w:firstLine="709"/>
        <w:jc w:val="both"/>
        <w:rPr>
          <w:sz w:val="28"/>
          <w:szCs w:val="28"/>
        </w:rPr>
      </w:pPr>
      <w:r w:rsidRPr="00082BED">
        <w:rPr>
          <w:rFonts w:cs="Arial"/>
          <w:sz w:val="28"/>
          <w:szCs w:val="28"/>
          <w:lang w:eastAsia="ar-SA"/>
        </w:rPr>
        <w:t>Территория, в отношении которой подготовлен проект межевания</w:t>
      </w:r>
      <w:r w:rsidRPr="00082BED">
        <w:rPr>
          <w:sz w:val="28"/>
          <w:szCs w:val="28"/>
        </w:rPr>
        <w:t xml:space="preserve">, располагается в границах следующих зон: </w:t>
      </w:r>
    </w:p>
    <w:p w:rsidR="00045EB4" w:rsidRPr="00082BED" w:rsidRDefault="00045EB4" w:rsidP="00082BED">
      <w:pPr>
        <w:ind w:right="-2" w:firstLine="709"/>
        <w:jc w:val="both"/>
        <w:rPr>
          <w:sz w:val="28"/>
          <w:szCs w:val="28"/>
        </w:rPr>
      </w:pPr>
      <w:r w:rsidRPr="00082BED">
        <w:rPr>
          <w:sz w:val="28"/>
          <w:szCs w:val="28"/>
        </w:rPr>
        <w:t>частично в зоне наблюдения Б, В культурного слоя;</w:t>
      </w:r>
    </w:p>
    <w:p w:rsidR="00045EB4" w:rsidRPr="00082BED" w:rsidRDefault="00045EB4" w:rsidP="00082BED">
      <w:pPr>
        <w:ind w:right="-2" w:firstLine="709"/>
        <w:jc w:val="both"/>
        <w:rPr>
          <w:sz w:val="28"/>
          <w:szCs w:val="28"/>
        </w:rPr>
      </w:pPr>
      <w:r w:rsidRPr="00082BED">
        <w:rPr>
          <w:sz w:val="28"/>
          <w:szCs w:val="28"/>
        </w:rPr>
        <w:t>полностью в зоне регулирования застройки и хозяйственной деятельности объектов культурного наследия (</w:t>
      </w:r>
      <w:proofErr w:type="spellStart"/>
      <w:r w:rsidRPr="00082BED">
        <w:rPr>
          <w:sz w:val="28"/>
          <w:szCs w:val="28"/>
        </w:rPr>
        <w:t>подзона</w:t>
      </w:r>
      <w:proofErr w:type="spellEnd"/>
      <w:r w:rsidR="00082BED">
        <w:rPr>
          <w:sz w:val="28"/>
          <w:szCs w:val="28"/>
        </w:rPr>
        <w:t xml:space="preserve"> – </w:t>
      </w:r>
      <w:r w:rsidRPr="00082BED">
        <w:rPr>
          <w:sz w:val="28"/>
          <w:szCs w:val="28"/>
        </w:rPr>
        <w:t>ЗРЗ-1) в соответствии с постанов</w:t>
      </w:r>
      <w:r w:rsidR="00082BED">
        <w:rPr>
          <w:sz w:val="28"/>
          <w:szCs w:val="28"/>
        </w:rPr>
        <w:t>-</w:t>
      </w:r>
      <w:proofErr w:type="spellStart"/>
      <w:r w:rsidRPr="00082BED">
        <w:rPr>
          <w:sz w:val="28"/>
          <w:szCs w:val="28"/>
        </w:rPr>
        <w:t>лением</w:t>
      </w:r>
      <w:proofErr w:type="spellEnd"/>
      <w:r w:rsidRPr="00082BED">
        <w:rPr>
          <w:sz w:val="28"/>
          <w:szCs w:val="28"/>
        </w:rPr>
        <w:t xml:space="preserve"> Правительства Архангельской области от 18.11.2014 № 460-пп </w:t>
      </w:r>
      <w:r w:rsidR="00082BED">
        <w:rPr>
          <w:sz w:val="28"/>
          <w:szCs w:val="28"/>
        </w:rPr>
        <w:br/>
      </w:r>
      <w:r w:rsidRPr="00082BED">
        <w:rPr>
          <w:spacing w:val="-4"/>
          <w:sz w:val="28"/>
          <w:szCs w:val="28"/>
        </w:rPr>
        <w:lastRenderedPageBreak/>
        <w:t>"Об утверждении границ зон охраны объектов культурного наследия (памятников</w:t>
      </w:r>
      <w:r w:rsidRPr="00082BED">
        <w:rPr>
          <w:sz w:val="28"/>
          <w:szCs w:val="28"/>
        </w:rPr>
        <w:t xml:space="preserve"> </w:t>
      </w:r>
      <w:r w:rsidRPr="00082BED">
        <w:rPr>
          <w:spacing w:val="-8"/>
          <w:sz w:val="28"/>
          <w:szCs w:val="28"/>
        </w:rPr>
        <w:t>истории и культуры) народов Российской Федерации, расположенных на территории</w:t>
      </w:r>
      <w:r w:rsidRPr="00082BED">
        <w:rPr>
          <w:sz w:val="28"/>
          <w:szCs w:val="28"/>
        </w:rPr>
        <w:t xml:space="preserve"> исторического центра города Архангельска";</w:t>
      </w:r>
    </w:p>
    <w:p w:rsidR="00045EB4" w:rsidRPr="00082BED" w:rsidRDefault="00045EB4" w:rsidP="00082BED">
      <w:pPr>
        <w:ind w:right="-2" w:firstLine="709"/>
        <w:jc w:val="both"/>
        <w:rPr>
          <w:sz w:val="28"/>
          <w:szCs w:val="28"/>
        </w:rPr>
      </w:pPr>
      <w:r w:rsidRPr="00082BED">
        <w:rPr>
          <w:sz w:val="28"/>
          <w:szCs w:val="28"/>
        </w:rPr>
        <w:t xml:space="preserve">полностью в границе зоны санитарной охраны источников питьевого </w:t>
      </w:r>
      <w:r w:rsidR="00082BED">
        <w:rPr>
          <w:sz w:val="28"/>
          <w:szCs w:val="28"/>
        </w:rPr>
        <w:br/>
      </w:r>
      <w:r w:rsidRPr="00082BED">
        <w:rPr>
          <w:sz w:val="28"/>
          <w:szCs w:val="28"/>
        </w:rPr>
        <w:t xml:space="preserve">и хозяйственно-бытового водоснабжения, определенной в соответствии </w:t>
      </w:r>
      <w:r w:rsidR="00082BED">
        <w:rPr>
          <w:sz w:val="28"/>
          <w:szCs w:val="28"/>
        </w:rPr>
        <w:br/>
      </w:r>
      <w:r w:rsidRPr="00082BED">
        <w:rPr>
          <w:sz w:val="28"/>
          <w:szCs w:val="28"/>
        </w:rPr>
        <w:t xml:space="preserve">с распоряжениями </w:t>
      </w:r>
      <w:r w:rsidR="00082BED">
        <w:rPr>
          <w:sz w:val="28"/>
          <w:szCs w:val="28"/>
        </w:rPr>
        <w:t>м</w:t>
      </w:r>
      <w:r w:rsidRPr="00082BED">
        <w:rPr>
          <w:sz w:val="28"/>
          <w:szCs w:val="28"/>
        </w:rPr>
        <w:t xml:space="preserve">инистерства природных ресурсов и лесопромышленного комплекса Архангельской области (2 пояс); </w:t>
      </w:r>
    </w:p>
    <w:p w:rsidR="00045EB4" w:rsidRPr="00082BED" w:rsidRDefault="00045EB4" w:rsidP="00082BED">
      <w:pPr>
        <w:ind w:right="-2" w:firstLine="709"/>
        <w:jc w:val="both"/>
        <w:rPr>
          <w:sz w:val="28"/>
          <w:szCs w:val="28"/>
        </w:rPr>
      </w:pPr>
      <w:r w:rsidRPr="00082BED">
        <w:rPr>
          <w:sz w:val="28"/>
          <w:szCs w:val="28"/>
        </w:rPr>
        <w:t xml:space="preserve">полностью в границе шумовой зоны Г от аэропорта, определенной </w:t>
      </w:r>
      <w:r w:rsidR="00082BED">
        <w:rPr>
          <w:sz w:val="28"/>
          <w:szCs w:val="28"/>
        </w:rPr>
        <w:br/>
      </w:r>
      <w:r w:rsidRPr="00082BED">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045EB4" w:rsidRPr="00082BED" w:rsidRDefault="00045EB4" w:rsidP="00082BED">
      <w:pPr>
        <w:ind w:right="-2" w:firstLine="709"/>
        <w:jc w:val="both"/>
        <w:rPr>
          <w:sz w:val="28"/>
          <w:szCs w:val="28"/>
        </w:rPr>
      </w:pPr>
      <w:r w:rsidRPr="00082BED">
        <w:rPr>
          <w:sz w:val="28"/>
          <w:szCs w:val="28"/>
        </w:rPr>
        <w:t xml:space="preserve">частично в границе зоны затопления, определенной в соответствии </w:t>
      </w:r>
      <w:r w:rsidR="00082BED">
        <w:rPr>
          <w:sz w:val="28"/>
          <w:szCs w:val="28"/>
        </w:rPr>
        <w:br/>
      </w:r>
      <w:r w:rsidRPr="00082BED">
        <w:rPr>
          <w:sz w:val="28"/>
          <w:szCs w:val="28"/>
        </w:rPr>
        <w:t xml:space="preserve">с Водным кодексом </w:t>
      </w:r>
      <w:r w:rsidR="00082BED">
        <w:rPr>
          <w:sz w:val="28"/>
          <w:szCs w:val="28"/>
        </w:rPr>
        <w:t>Российской Федерации и п</w:t>
      </w:r>
      <w:r w:rsidRPr="00082BED">
        <w:rPr>
          <w:sz w:val="28"/>
          <w:szCs w:val="28"/>
        </w:rPr>
        <w:t xml:space="preserve">остановлением Правительства </w:t>
      </w:r>
      <w:r w:rsidR="00082BED">
        <w:rPr>
          <w:sz w:val="28"/>
          <w:szCs w:val="28"/>
        </w:rPr>
        <w:t xml:space="preserve">Российской Федерации </w:t>
      </w:r>
      <w:r w:rsidRPr="00082BED">
        <w:rPr>
          <w:sz w:val="28"/>
          <w:szCs w:val="28"/>
        </w:rPr>
        <w:t xml:space="preserve">от 18.04.2014 № 360 "Об определении границ зон затопления, подтопления"; </w:t>
      </w:r>
    </w:p>
    <w:p w:rsidR="00045EB4" w:rsidRPr="00082BED" w:rsidRDefault="00045EB4" w:rsidP="00082BED">
      <w:pPr>
        <w:ind w:right="-2" w:firstLine="709"/>
        <w:jc w:val="both"/>
        <w:rPr>
          <w:sz w:val="28"/>
          <w:szCs w:val="28"/>
        </w:rPr>
      </w:pPr>
      <w:r w:rsidRPr="00082BED">
        <w:rPr>
          <w:sz w:val="28"/>
          <w:szCs w:val="28"/>
        </w:rPr>
        <w:t xml:space="preserve">частично в границе рыбоохранных зон, определенных в соответствии </w:t>
      </w:r>
      <w:r w:rsidR="00082BED">
        <w:rPr>
          <w:sz w:val="28"/>
          <w:szCs w:val="28"/>
        </w:rPr>
        <w:br/>
      </w:r>
      <w:r w:rsidRPr="00082BED">
        <w:rPr>
          <w:sz w:val="28"/>
          <w:szCs w:val="28"/>
        </w:rPr>
        <w:t xml:space="preserve">с приказом Федерального агентства по рыболовству от 20.11.2010 № 943; </w:t>
      </w:r>
    </w:p>
    <w:p w:rsidR="00045EB4" w:rsidRPr="00082BED" w:rsidRDefault="00045EB4" w:rsidP="00082BED">
      <w:pPr>
        <w:ind w:right="-2" w:firstLine="709"/>
        <w:jc w:val="both"/>
        <w:rPr>
          <w:sz w:val="28"/>
          <w:szCs w:val="28"/>
        </w:rPr>
      </w:pPr>
      <w:r w:rsidRPr="00082BED">
        <w:rPr>
          <w:sz w:val="28"/>
          <w:szCs w:val="28"/>
        </w:rPr>
        <w:t xml:space="preserve">частично в границе </w:t>
      </w:r>
      <w:proofErr w:type="spellStart"/>
      <w:r w:rsidRPr="00082BED">
        <w:rPr>
          <w:sz w:val="28"/>
          <w:szCs w:val="28"/>
        </w:rPr>
        <w:t>водоохранных</w:t>
      </w:r>
      <w:proofErr w:type="spellEnd"/>
      <w:r w:rsidRPr="00082BED">
        <w:rPr>
          <w:sz w:val="28"/>
          <w:szCs w:val="28"/>
        </w:rPr>
        <w:t xml:space="preserve"> зон, определенных в соответствии </w:t>
      </w:r>
      <w:r w:rsidR="00082BED">
        <w:rPr>
          <w:sz w:val="28"/>
          <w:szCs w:val="28"/>
        </w:rPr>
        <w:br/>
      </w:r>
      <w:r w:rsidRPr="00082BED">
        <w:rPr>
          <w:sz w:val="28"/>
          <w:szCs w:val="28"/>
        </w:rPr>
        <w:t xml:space="preserve">с Водным кодексом </w:t>
      </w:r>
      <w:r w:rsidR="00082BED">
        <w:rPr>
          <w:sz w:val="28"/>
          <w:szCs w:val="28"/>
        </w:rPr>
        <w:t>Российской Федерации</w:t>
      </w:r>
      <w:r w:rsidRPr="00082BED">
        <w:rPr>
          <w:sz w:val="28"/>
          <w:szCs w:val="28"/>
        </w:rPr>
        <w:t>;</w:t>
      </w:r>
    </w:p>
    <w:p w:rsidR="00045EB4" w:rsidRPr="00082BED" w:rsidRDefault="00045EB4" w:rsidP="00082BED">
      <w:pPr>
        <w:ind w:right="-2" w:firstLine="709"/>
        <w:jc w:val="both"/>
        <w:rPr>
          <w:sz w:val="28"/>
          <w:szCs w:val="28"/>
        </w:rPr>
      </w:pPr>
      <w:r w:rsidRPr="00082BED">
        <w:rPr>
          <w:sz w:val="28"/>
          <w:szCs w:val="28"/>
        </w:rPr>
        <w:t xml:space="preserve">частично в границе прибрежных защитных полос водных объектов </w:t>
      </w:r>
      <w:r w:rsidR="00082BED">
        <w:rPr>
          <w:sz w:val="28"/>
          <w:szCs w:val="28"/>
        </w:rPr>
        <w:br/>
      </w:r>
      <w:r w:rsidRPr="00082BED">
        <w:rPr>
          <w:spacing w:val="-4"/>
          <w:sz w:val="28"/>
          <w:szCs w:val="28"/>
        </w:rPr>
        <w:t xml:space="preserve">и береговых полос, определенных в соответствии с Водным кодексом </w:t>
      </w:r>
      <w:r w:rsidR="00082BED" w:rsidRPr="00082BED">
        <w:rPr>
          <w:spacing w:val="-4"/>
          <w:sz w:val="28"/>
          <w:szCs w:val="28"/>
        </w:rPr>
        <w:t>Российской</w:t>
      </w:r>
      <w:r w:rsidR="00082BED">
        <w:rPr>
          <w:sz w:val="28"/>
          <w:szCs w:val="28"/>
        </w:rPr>
        <w:t xml:space="preserve"> Федерации</w:t>
      </w:r>
      <w:r w:rsidRPr="00082BED">
        <w:rPr>
          <w:sz w:val="28"/>
          <w:szCs w:val="28"/>
        </w:rPr>
        <w:t>;</w:t>
      </w:r>
    </w:p>
    <w:p w:rsidR="00045EB4" w:rsidRPr="00082BED" w:rsidRDefault="00045EB4" w:rsidP="00082BED">
      <w:pPr>
        <w:ind w:right="-2" w:firstLine="709"/>
        <w:jc w:val="both"/>
        <w:rPr>
          <w:sz w:val="28"/>
          <w:szCs w:val="28"/>
        </w:rPr>
      </w:pPr>
      <w:r w:rsidRPr="00082BED">
        <w:rPr>
          <w:spacing w:val="-8"/>
          <w:sz w:val="28"/>
          <w:szCs w:val="28"/>
        </w:rPr>
        <w:t>полностью в границе особо охраняемой природной территории, определенн</w:t>
      </w:r>
      <w:r w:rsidR="00082BED" w:rsidRPr="00082BED">
        <w:rPr>
          <w:spacing w:val="-8"/>
          <w:sz w:val="28"/>
          <w:szCs w:val="28"/>
        </w:rPr>
        <w:t>ой</w:t>
      </w:r>
      <w:r w:rsidR="00082BED">
        <w:rPr>
          <w:sz w:val="28"/>
          <w:szCs w:val="28"/>
        </w:rPr>
        <w:t xml:space="preserve"> в соответствии с п</w:t>
      </w:r>
      <w:r w:rsidRPr="00082BED">
        <w:rPr>
          <w:sz w:val="28"/>
          <w:szCs w:val="28"/>
        </w:rPr>
        <w:t xml:space="preserve">остановлениями Администрации Архангельской области </w:t>
      </w:r>
      <w:r w:rsidR="00082BED">
        <w:rPr>
          <w:sz w:val="28"/>
          <w:szCs w:val="28"/>
        </w:rPr>
        <w:br/>
      </w:r>
      <w:r w:rsidRPr="00082BED">
        <w:rPr>
          <w:sz w:val="28"/>
          <w:szCs w:val="28"/>
        </w:rPr>
        <w:t xml:space="preserve">от 02.03.1998 № 60 и </w:t>
      </w:r>
      <w:r w:rsidR="00082BED">
        <w:rPr>
          <w:sz w:val="28"/>
          <w:szCs w:val="28"/>
        </w:rPr>
        <w:t xml:space="preserve">от </w:t>
      </w:r>
      <w:r w:rsidRPr="00082BED">
        <w:rPr>
          <w:sz w:val="28"/>
          <w:szCs w:val="28"/>
        </w:rPr>
        <w:t>11.12.2006 № 49-па;</w:t>
      </w:r>
    </w:p>
    <w:p w:rsidR="00045EB4" w:rsidRPr="00082BED" w:rsidRDefault="00045EB4" w:rsidP="00082BED">
      <w:pPr>
        <w:pStyle w:val="24"/>
        <w:tabs>
          <w:tab w:val="left" w:pos="993"/>
        </w:tabs>
        <w:ind w:right="-2"/>
        <w:rPr>
          <w:color w:val="auto"/>
        </w:rPr>
      </w:pPr>
      <w:r w:rsidRPr="00082BED">
        <w:rPr>
          <w:color w:val="auto"/>
        </w:rPr>
        <w:t xml:space="preserve">на территории расположен объект культурного наследия и охранная зона </w:t>
      </w:r>
      <w:r w:rsidRPr="00082BED">
        <w:rPr>
          <w:color w:val="auto"/>
          <w:spacing w:val="-4"/>
        </w:rPr>
        <w:t>данного объекта в соответствии с постановлением Правительства Архангельской</w:t>
      </w:r>
      <w:r w:rsidRPr="00082BED">
        <w:rPr>
          <w:color w:val="auto"/>
        </w:rPr>
        <w:t xml:space="preserve"> области от 18.11.2014 № 460-пп.</w:t>
      </w:r>
    </w:p>
    <w:p w:rsidR="00045EB4" w:rsidRPr="00082BED" w:rsidRDefault="00045EB4" w:rsidP="00082BED">
      <w:pPr>
        <w:ind w:right="-2" w:firstLine="709"/>
        <w:jc w:val="both"/>
        <w:rPr>
          <w:rFonts w:cs="Arial"/>
          <w:sz w:val="28"/>
          <w:szCs w:val="28"/>
          <w:lang w:eastAsia="ar-SA"/>
        </w:rPr>
      </w:pPr>
      <w:r w:rsidRPr="00082BED">
        <w:rPr>
          <w:rFonts w:cs="Arial"/>
          <w:sz w:val="28"/>
          <w:szCs w:val="28"/>
          <w:lang w:eastAsia="ar-SA"/>
        </w:rPr>
        <w:t>Границы зон действия публичных сервитутов не выявлены.</w:t>
      </w:r>
    </w:p>
    <w:p w:rsidR="00045EB4" w:rsidRPr="00082BED" w:rsidRDefault="00045EB4" w:rsidP="00082BED">
      <w:pPr>
        <w:ind w:right="-2" w:firstLine="709"/>
        <w:rPr>
          <w:sz w:val="28"/>
          <w:szCs w:val="28"/>
        </w:rPr>
      </w:pPr>
    </w:p>
    <w:p w:rsidR="00045EB4" w:rsidRDefault="00045EB4" w:rsidP="00082BED">
      <w:pPr>
        <w:spacing w:line="228" w:lineRule="auto"/>
      </w:pPr>
      <w:r w:rsidRPr="00082BED">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00"/>
      </w:tblGrid>
      <w:tr w:rsidR="00082BED" w:rsidRPr="00082BED" w:rsidTr="00082BED">
        <w:trPr>
          <w:trHeight w:val="299"/>
        </w:trPr>
        <w:tc>
          <w:tcPr>
            <w:tcW w:w="2029"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500"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082BED">
        <w:trPr>
          <w:trHeight w:val="299"/>
        </w:trPr>
        <w:tc>
          <w:tcPr>
            <w:tcW w:w="2029"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500" w:type="dxa"/>
          </w:tcPr>
          <w:p w:rsidR="00082BED" w:rsidRPr="00082BED" w:rsidRDefault="00082BED" w:rsidP="00082BED">
            <w:pPr>
              <w:spacing w:line="228" w:lineRule="auto"/>
              <w:jc w:val="center"/>
            </w:pPr>
            <w:r>
              <w:t>4</w:t>
            </w:r>
          </w:p>
        </w:tc>
      </w:tr>
      <w:tr w:rsidR="00082BED" w:rsidRPr="00082BED" w:rsidTr="00082BED">
        <w:trPr>
          <w:trHeight w:val="299"/>
        </w:trPr>
        <w:tc>
          <w:tcPr>
            <w:tcW w:w="2029" w:type="dxa"/>
            <w:vAlign w:val="center"/>
          </w:tcPr>
          <w:p w:rsidR="00082BED" w:rsidRPr="00082BED" w:rsidRDefault="00082BED" w:rsidP="00082BED">
            <w:pPr>
              <w:spacing w:line="228" w:lineRule="auto"/>
            </w:pPr>
            <w:r>
              <w:t>5</w:t>
            </w:r>
            <w:r w:rsidRPr="00082BED">
              <w:t>29:22:022533:ЗУ1</w:t>
            </w:r>
          </w:p>
        </w:tc>
        <w:tc>
          <w:tcPr>
            <w:tcW w:w="1275" w:type="dxa"/>
            <w:vAlign w:val="center"/>
          </w:tcPr>
          <w:p w:rsidR="00082BED" w:rsidRPr="00082BED" w:rsidRDefault="00082BED" w:rsidP="00082BED">
            <w:pPr>
              <w:spacing w:line="228" w:lineRule="auto"/>
              <w:jc w:val="center"/>
            </w:pPr>
            <w:r w:rsidRPr="00082BED">
              <w:t>796</w:t>
            </w:r>
          </w:p>
        </w:tc>
        <w:tc>
          <w:tcPr>
            <w:tcW w:w="2835" w:type="dxa"/>
            <w:vAlign w:val="center"/>
          </w:tcPr>
          <w:p w:rsidR="00082BED" w:rsidRPr="00082BED" w:rsidRDefault="00082BED" w:rsidP="00082BED">
            <w:pPr>
              <w:spacing w:line="228" w:lineRule="auto"/>
            </w:pPr>
            <w:r w:rsidRPr="00082BED">
              <w:t>Земли</w:t>
            </w:r>
            <w:r>
              <w:t xml:space="preserve"> </w:t>
            </w:r>
            <w:r w:rsidRPr="00082BED">
              <w:t>государственной собственности</w:t>
            </w:r>
          </w:p>
        </w:tc>
        <w:tc>
          <w:tcPr>
            <w:tcW w:w="3500" w:type="dxa"/>
          </w:tcPr>
          <w:p w:rsidR="00082BED" w:rsidRPr="00082BED" w:rsidRDefault="00082BED" w:rsidP="00082BED">
            <w:pPr>
              <w:spacing w:line="228" w:lineRule="auto"/>
            </w:pPr>
            <w:r w:rsidRPr="00082BED">
              <w:t>Земли населенных пунктов</w:t>
            </w:r>
          </w:p>
          <w:p w:rsidR="00082BED" w:rsidRPr="00082BED" w:rsidRDefault="00082BED" w:rsidP="00082BED">
            <w:pPr>
              <w:spacing w:line="228" w:lineRule="auto"/>
            </w:pPr>
            <w:r w:rsidRPr="00082BED">
              <w:t>Разрешенное использование: "малоэтажная многоквартирная жилая застройка"</w:t>
            </w:r>
          </w:p>
        </w:tc>
      </w:tr>
      <w:tr w:rsidR="00082BED" w:rsidRPr="00082BED" w:rsidTr="00082BED">
        <w:trPr>
          <w:trHeight w:val="227"/>
        </w:trPr>
        <w:tc>
          <w:tcPr>
            <w:tcW w:w="2029" w:type="dxa"/>
            <w:vAlign w:val="center"/>
          </w:tcPr>
          <w:p w:rsidR="00082BED" w:rsidRPr="00082BED" w:rsidRDefault="00082BED" w:rsidP="00082BED">
            <w:pPr>
              <w:spacing w:line="228" w:lineRule="auto"/>
            </w:pPr>
            <w:r w:rsidRPr="00082BED">
              <w:t>29:22:022533:ЗУ2</w:t>
            </w:r>
          </w:p>
        </w:tc>
        <w:tc>
          <w:tcPr>
            <w:tcW w:w="1275" w:type="dxa"/>
            <w:vAlign w:val="center"/>
          </w:tcPr>
          <w:p w:rsidR="00082BED" w:rsidRPr="00082BED" w:rsidRDefault="00082BED" w:rsidP="00082BED">
            <w:pPr>
              <w:spacing w:line="228" w:lineRule="auto"/>
              <w:jc w:val="center"/>
            </w:pPr>
            <w:r w:rsidRPr="00082BED">
              <w:t>2150</w:t>
            </w:r>
          </w:p>
        </w:tc>
        <w:tc>
          <w:tcPr>
            <w:tcW w:w="2835" w:type="dxa"/>
            <w:vAlign w:val="center"/>
          </w:tcPr>
          <w:p w:rsidR="00082BED" w:rsidRPr="00082BED" w:rsidRDefault="00082BED" w:rsidP="00082BED">
            <w:pPr>
              <w:spacing w:line="228" w:lineRule="auto"/>
            </w:pPr>
            <w:r w:rsidRPr="00082BED">
              <w:t>Земли</w:t>
            </w:r>
            <w:r>
              <w:t xml:space="preserve"> </w:t>
            </w:r>
            <w:r w:rsidRPr="00082BED">
              <w:t>государственной собственности</w:t>
            </w:r>
          </w:p>
        </w:tc>
        <w:tc>
          <w:tcPr>
            <w:tcW w:w="3500" w:type="dxa"/>
          </w:tcPr>
          <w:p w:rsidR="00082BED" w:rsidRPr="00082BED" w:rsidRDefault="00082BED" w:rsidP="00082BED">
            <w:pPr>
              <w:spacing w:line="228" w:lineRule="auto"/>
            </w:pPr>
            <w:r w:rsidRPr="00082BED">
              <w:t>Земли населенных пунктов</w:t>
            </w:r>
          </w:p>
          <w:p w:rsidR="00082BED" w:rsidRPr="00082BED" w:rsidRDefault="00082BED" w:rsidP="00082BED">
            <w:pPr>
              <w:tabs>
                <w:tab w:val="left" w:pos="3123"/>
              </w:tabs>
              <w:spacing w:line="228" w:lineRule="auto"/>
            </w:pPr>
            <w:r w:rsidRPr="00082BED">
              <w:t>Разрешенное использование: "малоэтажная многоквартирная жилая застройка"</w:t>
            </w:r>
          </w:p>
        </w:tc>
      </w:tr>
      <w:tr w:rsidR="00082BED" w:rsidRPr="00082BED" w:rsidTr="00082BED">
        <w:trPr>
          <w:trHeight w:val="227"/>
        </w:trPr>
        <w:tc>
          <w:tcPr>
            <w:tcW w:w="2029" w:type="dxa"/>
            <w:vAlign w:val="center"/>
          </w:tcPr>
          <w:p w:rsidR="00082BED" w:rsidRPr="00082BED" w:rsidRDefault="00082BED" w:rsidP="00082BED">
            <w:pPr>
              <w:spacing w:line="228" w:lineRule="auto"/>
            </w:pPr>
            <w:r w:rsidRPr="00082BED">
              <w:t>29:22:022533:ЗУ3</w:t>
            </w:r>
          </w:p>
        </w:tc>
        <w:tc>
          <w:tcPr>
            <w:tcW w:w="1275" w:type="dxa"/>
            <w:vAlign w:val="center"/>
          </w:tcPr>
          <w:p w:rsidR="00082BED" w:rsidRPr="00082BED" w:rsidRDefault="00082BED" w:rsidP="00082BED">
            <w:pPr>
              <w:spacing w:line="228" w:lineRule="auto"/>
              <w:jc w:val="center"/>
            </w:pPr>
            <w:r w:rsidRPr="00082BED">
              <w:t>1851</w:t>
            </w:r>
          </w:p>
        </w:tc>
        <w:tc>
          <w:tcPr>
            <w:tcW w:w="2835" w:type="dxa"/>
            <w:vAlign w:val="center"/>
          </w:tcPr>
          <w:p w:rsidR="00082BED" w:rsidRPr="00082BED" w:rsidRDefault="00082BED" w:rsidP="00082BED">
            <w:pPr>
              <w:spacing w:line="228" w:lineRule="auto"/>
            </w:pPr>
            <w:r w:rsidRPr="00082BED">
              <w:t>Земли</w:t>
            </w:r>
            <w:r>
              <w:t xml:space="preserve"> </w:t>
            </w:r>
            <w:r w:rsidRPr="00082BED">
              <w:t>государственной собственности</w:t>
            </w:r>
          </w:p>
        </w:tc>
        <w:tc>
          <w:tcPr>
            <w:tcW w:w="3500" w:type="dxa"/>
          </w:tcPr>
          <w:p w:rsidR="00082BED" w:rsidRPr="00082BED" w:rsidRDefault="00082BED" w:rsidP="00082BED">
            <w:pPr>
              <w:spacing w:line="228" w:lineRule="auto"/>
            </w:pPr>
            <w:r w:rsidRPr="00082BED">
              <w:t>Земли населенных пунктов</w:t>
            </w:r>
          </w:p>
          <w:p w:rsidR="00082BED" w:rsidRPr="00082BED" w:rsidRDefault="00082BED" w:rsidP="00082BED">
            <w:pPr>
              <w:tabs>
                <w:tab w:val="left" w:pos="3123"/>
              </w:tabs>
              <w:spacing w:line="228" w:lineRule="auto"/>
            </w:pPr>
            <w:r w:rsidRPr="00082BED">
              <w:t>Разрешенное использование: "малоэтажная многоквартирная жилая застройка"</w:t>
            </w:r>
          </w:p>
        </w:tc>
      </w:tr>
    </w:tbl>
    <w:p w:rsidR="00082BED" w:rsidRDefault="00082BED" w:rsidP="00082BED">
      <w:pPr>
        <w:spacing w:line="228" w:lineRule="auto"/>
      </w:pPr>
      <w:r>
        <w:lastRenderedPageBreak/>
        <w:t>Продолжение таблицы 1</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00"/>
      </w:tblGrid>
      <w:tr w:rsidR="00082BED" w:rsidRPr="00082BED" w:rsidTr="00082BED">
        <w:trPr>
          <w:trHeight w:val="299"/>
        </w:trPr>
        <w:tc>
          <w:tcPr>
            <w:tcW w:w="2029"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500" w:type="dxa"/>
          </w:tcPr>
          <w:p w:rsidR="00082BED" w:rsidRPr="00082BED" w:rsidRDefault="00082BED" w:rsidP="00082BED">
            <w:pPr>
              <w:spacing w:line="228" w:lineRule="auto"/>
              <w:jc w:val="center"/>
            </w:pPr>
            <w:r>
              <w:t>4</w:t>
            </w:r>
          </w:p>
        </w:tc>
      </w:tr>
      <w:tr w:rsidR="00082BED" w:rsidRPr="00082BED" w:rsidTr="00082BED">
        <w:trPr>
          <w:trHeight w:val="227"/>
        </w:trPr>
        <w:tc>
          <w:tcPr>
            <w:tcW w:w="2029" w:type="dxa"/>
            <w:vAlign w:val="center"/>
          </w:tcPr>
          <w:p w:rsidR="00082BED" w:rsidRPr="00082BED" w:rsidRDefault="00082BED" w:rsidP="00082BED">
            <w:pPr>
              <w:ind w:right="-2"/>
            </w:pPr>
            <w:r w:rsidRPr="00082BED">
              <w:t>29:22:022533:ЗУ4</w:t>
            </w:r>
          </w:p>
        </w:tc>
        <w:tc>
          <w:tcPr>
            <w:tcW w:w="1275" w:type="dxa"/>
            <w:vAlign w:val="center"/>
          </w:tcPr>
          <w:p w:rsidR="00082BED" w:rsidRPr="00082BED" w:rsidRDefault="00082BED" w:rsidP="00082BED">
            <w:pPr>
              <w:ind w:right="-2"/>
              <w:jc w:val="center"/>
            </w:pPr>
            <w:r w:rsidRPr="00082BED">
              <w:t>1294</w:t>
            </w:r>
          </w:p>
        </w:tc>
        <w:tc>
          <w:tcPr>
            <w:tcW w:w="2835" w:type="dxa"/>
            <w:vAlign w:val="center"/>
          </w:tcPr>
          <w:p w:rsidR="00082BED" w:rsidRPr="00082BED" w:rsidRDefault="00082BED" w:rsidP="00082BED">
            <w:pPr>
              <w:ind w:right="-2"/>
            </w:pPr>
            <w:r w:rsidRPr="00082BED">
              <w:t>Земли</w:t>
            </w:r>
            <w:r>
              <w:t xml:space="preserve"> </w:t>
            </w:r>
            <w:r w:rsidRPr="00082BED">
              <w:t>государственной собственности</w:t>
            </w:r>
          </w:p>
        </w:tc>
        <w:tc>
          <w:tcPr>
            <w:tcW w:w="3500" w:type="dxa"/>
          </w:tcPr>
          <w:p w:rsidR="00082BED" w:rsidRPr="00082BED" w:rsidRDefault="00082BED" w:rsidP="00082BED">
            <w:pPr>
              <w:ind w:right="-2"/>
            </w:pPr>
            <w:r w:rsidRPr="00082BED">
              <w:t>Земли населенных пунктов</w:t>
            </w:r>
          </w:p>
          <w:p w:rsidR="00082BED" w:rsidRPr="00082BED" w:rsidRDefault="00082BED" w:rsidP="00082BED">
            <w:pPr>
              <w:tabs>
                <w:tab w:val="left" w:pos="3123"/>
              </w:tabs>
              <w:ind w:right="-2"/>
            </w:pPr>
            <w:r w:rsidRPr="00082BED">
              <w:t>Разрешенное использование: "малоэтажная многоквартирная жилая застройка"</w:t>
            </w:r>
          </w:p>
        </w:tc>
      </w:tr>
      <w:tr w:rsidR="00082BED" w:rsidRPr="00082BED" w:rsidTr="00082BED">
        <w:trPr>
          <w:trHeight w:val="227"/>
        </w:trPr>
        <w:tc>
          <w:tcPr>
            <w:tcW w:w="2029" w:type="dxa"/>
            <w:vAlign w:val="center"/>
          </w:tcPr>
          <w:p w:rsidR="00082BED" w:rsidRPr="00082BED" w:rsidRDefault="00082BED" w:rsidP="00082BED">
            <w:pPr>
              <w:ind w:right="-2"/>
            </w:pPr>
            <w:r w:rsidRPr="00082BED">
              <w:t>29:22:022533:ЗУ5</w:t>
            </w:r>
          </w:p>
        </w:tc>
        <w:tc>
          <w:tcPr>
            <w:tcW w:w="1275" w:type="dxa"/>
            <w:vAlign w:val="center"/>
          </w:tcPr>
          <w:p w:rsidR="00082BED" w:rsidRPr="00082BED" w:rsidRDefault="00082BED" w:rsidP="00082BED">
            <w:pPr>
              <w:ind w:right="-2"/>
              <w:jc w:val="center"/>
            </w:pPr>
            <w:r w:rsidRPr="00082BED">
              <w:t>3090</w:t>
            </w:r>
          </w:p>
        </w:tc>
        <w:tc>
          <w:tcPr>
            <w:tcW w:w="2835" w:type="dxa"/>
            <w:vAlign w:val="center"/>
          </w:tcPr>
          <w:p w:rsidR="00082BED" w:rsidRPr="00082BED" w:rsidRDefault="00082BED" w:rsidP="00082BED">
            <w:pPr>
              <w:ind w:right="-2"/>
            </w:pPr>
            <w:r w:rsidRPr="00082BED">
              <w:t>Земли</w:t>
            </w:r>
            <w:r>
              <w:t xml:space="preserve"> </w:t>
            </w:r>
            <w:r w:rsidRPr="00082BED">
              <w:t>государственной собственности</w:t>
            </w:r>
          </w:p>
        </w:tc>
        <w:tc>
          <w:tcPr>
            <w:tcW w:w="3500" w:type="dxa"/>
          </w:tcPr>
          <w:p w:rsidR="00082BED" w:rsidRPr="00082BED" w:rsidRDefault="00082BED" w:rsidP="00082BED">
            <w:pPr>
              <w:ind w:right="-2"/>
            </w:pPr>
            <w:r w:rsidRPr="00082BED">
              <w:t>Земли населенных пунктов</w:t>
            </w:r>
          </w:p>
          <w:p w:rsidR="00082BED" w:rsidRPr="00082BED" w:rsidRDefault="00082BED" w:rsidP="00082BED">
            <w:pPr>
              <w:tabs>
                <w:tab w:val="left" w:pos="3123"/>
              </w:tabs>
              <w:ind w:right="-2"/>
            </w:pPr>
            <w:r w:rsidRPr="00082BED">
              <w:t>Разрешенное использование: "земельные участки (территории) общего пользования"</w:t>
            </w:r>
          </w:p>
        </w:tc>
      </w:tr>
      <w:tr w:rsidR="00082BED" w:rsidRPr="00082BED" w:rsidTr="00082BED">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082BED" w:rsidRPr="00082BED" w:rsidRDefault="00082BED" w:rsidP="00082BED">
            <w:pPr>
              <w:ind w:right="-2"/>
            </w:pPr>
            <w:r w:rsidRPr="00082BED">
              <w:t>29:22:022533:ЗУ6</w:t>
            </w:r>
          </w:p>
        </w:tc>
        <w:tc>
          <w:tcPr>
            <w:tcW w:w="1275" w:type="dxa"/>
            <w:tcBorders>
              <w:top w:val="single" w:sz="4" w:space="0" w:color="auto"/>
              <w:left w:val="single" w:sz="4" w:space="0" w:color="auto"/>
              <w:bottom w:val="single" w:sz="4" w:space="0" w:color="auto"/>
              <w:right w:val="single" w:sz="4" w:space="0" w:color="auto"/>
            </w:tcBorders>
            <w:vAlign w:val="center"/>
          </w:tcPr>
          <w:p w:rsidR="00082BED" w:rsidRPr="00082BED" w:rsidRDefault="00082BED" w:rsidP="00082BED">
            <w:pPr>
              <w:ind w:right="-2"/>
              <w:jc w:val="center"/>
            </w:pPr>
            <w:r w:rsidRPr="00082BED">
              <w:t>2378</w:t>
            </w:r>
          </w:p>
        </w:tc>
        <w:tc>
          <w:tcPr>
            <w:tcW w:w="2835" w:type="dxa"/>
            <w:tcBorders>
              <w:top w:val="single" w:sz="4" w:space="0" w:color="auto"/>
              <w:left w:val="single" w:sz="4" w:space="0" w:color="auto"/>
              <w:bottom w:val="single" w:sz="4" w:space="0" w:color="auto"/>
              <w:right w:val="single" w:sz="4" w:space="0" w:color="auto"/>
            </w:tcBorders>
            <w:vAlign w:val="center"/>
          </w:tcPr>
          <w:p w:rsidR="00082BED" w:rsidRPr="00082BED" w:rsidRDefault="00082BED" w:rsidP="00082BED">
            <w:pPr>
              <w:ind w:right="-2"/>
            </w:pPr>
            <w:r w:rsidRPr="00082BED">
              <w:t>Земли</w:t>
            </w:r>
            <w:r>
              <w:t xml:space="preserve"> </w:t>
            </w:r>
            <w:r w:rsidRPr="00082BED">
              <w:t>государственной собственности</w:t>
            </w:r>
          </w:p>
        </w:tc>
        <w:tc>
          <w:tcPr>
            <w:tcW w:w="3500" w:type="dxa"/>
            <w:tcBorders>
              <w:top w:val="single" w:sz="4" w:space="0" w:color="auto"/>
              <w:left w:val="single" w:sz="4" w:space="0" w:color="auto"/>
              <w:bottom w:val="single" w:sz="4" w:space="0" w:color="auto"/>
              <w:right w:val="single" w:sz="4" w:space="0" w:color="auto"/>
            </w:tcBorders>
          </w:tcPr>
          <w:p w:rsidR="00082BED" w:rsidRPr="00082BED" w:rsidRDefault="00082BED" w:rsidP="00082BED">
            <w:pPr>
              <w:ind w:right="-2"/>
            </w:pPr>
            <w:r w:rsidRPr="00082BED">
              <w:t>Земли населенных пунктов</w:t>
            </w:r>
          </w:p>
          <w:p w:rsidR="00082BED" w:rsidRPr="00082BED" w:rsidRDefault="00082BED" w:rsidP="00082BED">
            <w:pPr>
              <w:ind w:right="-2"/>
            </w:pPr>
            <w:r w:rsidRPr="00082BED">
              <w:t>Разрешенное использование: "земельные участки (территории) общего пользования"</w:t>
            </w:r>
          </w:p>
        </w:tc>
      </w:tr>
    </w:tbl>
    <w:p w:rsidR="00045EB4" w:rsidRPr="00082BED" w:rsidRDefault="00045EB4" w:rsidP="00082BED">
      <w:pPr>
        <w:ind w:right="-2" w:firstLine="709"/>
        <w:rPr>
          <w:sz w:val="28"/>
          <w:szCs w:val="28"/>
        </w:rPr>
      </w:pPr>
    </w:p>
    <w:p w:rsidR="00045EB4" w:rsidRDefault="00045EB4" w:rsidP="00082BED">
      <w:pPr>
        <w:ind w:right="-2"/>
      </w:pPr>
      <w:r w:rsidRPr="00082BED">
        <w:t>Таблица 2 – Каталог координат</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082BED" w:rsidRPr="00082BED" w:rsidTr="00082BED">
        <w:trPr>
          <w:trHeight w:val="227"/>
        </w:trPr>
        <w:tc>
          <w:tcPr>
            <w:tcW w:w="3688" w:type="dxa"/>
            <w:vMerge w:val="restart"/>
            <w:shd w:val="clear" w:color="auto" w:fill="auto"/>
            <w:vAlign w:val="center"/>
          </w:tcPr>
          <w:p w:rsidR="00082BED" w:rsidRPr="00082BED" w:rsidRDefault="00082BED" w:rsidP="00082BED">
            <w:pPr>
              <w:ind w:right="-2"/>
            </w:pPr>
            <w:r w:rsidRPr="00082BED">
              <w:t>29:22:022533:ЗУ1</w:t>
            </w: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655946,24</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2518355,57</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655951,93</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2518380,61</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655923,34</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2518386,76</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655915,97</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2518388,30</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655915,12</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2518377,68</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655924,56</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2518371,20</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655922,38</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2518358,72</w:t>
            </w:r>
          </w:p>
        </w:tc>
      </w:tr>
      <w:tr w:rsidR="00045EB4" w:rsidRPr="00082BED" w:rsidTr="00082BED">
        <w:trPr>
          <w:trHeight w:val="227"/>
        </w:trPr>
        <w:tc>
          <w:tcPr>
            <w:tcW w:w="3688" w:type="dxa"/>
            <w:vMerge w:val="restart"/>
            <w:shd w:val="clear" w:color="auto" w:fill="auto"/>
            <w:vAlign w:val="center"/>
          </w:tcPr>
          <w:p w:rsidR="00045EB4" w:rsidRPr="00082BED" w:rsidRDefault="00045EB4" w:rsidP="00082BED">
            <w:pPr>
              <w:ind w:right="-2"/>
            </w:pPr>
            <w:r w:rsidRPr="00082BED">
              <w:t>29:22:022533:ЗУ2</w:t>
            </w: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655797,35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2518328,42</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655801,16</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2518351,57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655808,16</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2518393,97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655809,16</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2518399,87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655796,40</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2518405,51</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655791,86</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2518378,00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655769,48</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2518383,40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655758,90</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2518337,24</w:t>
            </w:r>
          </w:p>
        </w:tc>
      </w:tr>
      <w:tr w:rsidR="00045EB4" w:rsidRPr="00082BED" w:rsidTr="00082BED">
        <w:trPr>
          <w:trHeight w:val="227"/>
        </w:trPr>
        <w:tc>
          <w:tcPr>
            <w:tcW w:w="3688" w:type="dxa"/>
            <w:vMerge w:val="restart"/>
            <w:shd w:val="clear" w:color="auto" w:fill="auto"/>
            <w:vAlign w:val="center"/>
          </w:tcPr>
          <w:p w:rsidR="00045EB4" w:rsidRPr="00082BED" w:rsidRDefault="00045EB4" w:rsidP="00082BED">
            <w:pPr>
              <w:ind w:right="-2"/>
            </w:pPr>
            <w:r w:rsidRPr="00082BED">
              <w:t>29:22:022533:ЗУ3</w:t>
            </w: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655758,90</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2518337,24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655769,48</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2518383,40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655764,87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2518384,51</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655767,62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2518391,99</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655739,64</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2518400,97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655737,15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2518392,14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655726,37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2518344,70</w:t>
            </w:r>
          </w:p>
        </w:tc>
      </w:tr>
      <w:tr w:rsidR="00045EB4" w:rsidRPr="00082BED" w:rsidTr="00082BED">
        <w:trPr>
          <w:trHeight w:val="227"/>
        </w:trPr>
        <w:tc>
          <w:tcPr>
            <w:tcW w:w="3688" w:type="dxa"/>
            <w:vMerge w:val="restart"/>
            <w:shd w:val="clear" w:color="auto" w:fill="auto"/>
            <w:vAlign w:val="center"/>
          </w:tcPr>
          <w:p w:rsidR="00045EB4" w:rsidRPr="00082BED" w:rsidRDefault="00045EB4" w:rsidP="00082BED">
            <w:pPr>
              <w:ind w:right="-2"/>
            </w:pPr>
            <w:r w:rsidRPr="00082BED">
              <w:t>29:22:022533:ЗУ4</w:t>
            </w: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655726,37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2518344,70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655737,15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2518392,14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655713,07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2518399,62</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655707,15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2518382,70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655706,71</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2518381,54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655708,35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2518380,91</w:t>
            </w:r>
          </w:p>
        </w:tc>
      </w:tr>
    </w:tbl>
    <w:p w:rsidR="00082BED" w:rsidRDefault="00082BED" w:rsidP="00082BED">
      <w:pPr>
        <w:spacing w:line="228" w:lineRule="auto"/>
      </w:pPr>
      <w:r>
        <w:lastRenderedPageBreak/>
        <w:t>Продолжение таблицы 2</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82BED" w:rsidRPr="00082BED" w:rsidTr="00082BED">
        <w:trPr>
          <w:trHeight w:val="255"/>
        </w:trPr>
        <w:tc>
          <w:tcPr>
            <w:tcW w:w="3688" w:type="dxa"/>
            <w:shd w:val="clear" w:color="auto" w:fill="auto"/>
          </w:tcPr>
          <w:p w:rsidR="00082BED" w:rsidRPr="00082BED" w:rsidRDefault="00082BED" w:rsidP="00082BED">
            <w:pPr>
              <w:ind w:right="-2"/>
              <w:jc w:val="center"/>
            </w:pPr>
            <w:r w:rsidRPr="00082BED">
              <w:t>1</w:t>
            </w:r>
          </w:p>
        </w:tc>
        <w:tc>
          <w:tcPr>
            <w:tcW w:w="3087" w:type="dxa"/>
            <w:shd w:val="clear" w:color="auto" w:fill="auto"/>
          </w:tcPr>
          <w:p w:rsidR="00082BED" w:rsidRPr="00082BED" w:rsidRDefault="00082BED" w:rsidP="00082BED">
            <w:pPr>
              <w:ind w:right="-2"/>
              <w:jc w:val="center"/>
            </w:pPr>
            <w:r w:rsidRPr="00082BED">
              <w:t>2</w:t>
            </w:r>
          </w:p>
        </w:tc>
        <w:tc>
          <w:tcPr>
            <w:tcW w:w="2864" w:type="dxa"/>
            <w:shd w:val="clear" w:color="auto" w:fill="auto"/>
          </w:tcPr>
          <w:p w:rsidR="00082BED" w:rsidRPr="00082BED" w:rsidRDefault="00082BED" w:rsidP="00082BED">
            <w:pPr>
              <w:ind w:right="-2"/>
              <w:jc w:val="center"/>
            </w:pPr>
            <w:r w:rsidRPr="00082BED">
              <w:t>3</w:t>
            </w:r>
          </w:p>
        </w:tc>
      </w:tr>
      <w:tr w:rsidR="00045EB4" w:rsidRPr="00082BED" w:rsidTr="00082BED">
        <w:trPr>
          <w:trHeight w:val="227"/>
        </w:trPr>
        <w:tc>
          <w:tcPr>
            <w:tcW w:w="3688" w:type="dxa"/>
            <w:vMerge w:val="restart"/>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655704,57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2518365,66</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655701,20</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2518353,06</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655700,65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2518350,61</w:t>
            </w:r>
          </w:p>
        </w:tc>
      </w:tr>
      <w:tr w:rsidR="00082BED" w:rsidRPr="00082BED" w:rsidTr="00082BED">
        <w:trPr>
          <w:trHeight w:val="227"/>
        </w:trPr>
        <w:tc>
          <w:tcPr>
            <w:tcW w:w="3688" w:type="dxa"/>
            <w:vMerge w:val="restart"/>
            <w:shd w:val="clear" w:color="auto" w:fill="auto"/>
            <w:vAlign w:val="center"/>
          </w:tcPr>
          <w:p w:rsidR="00082BED" w:rsidRPr="00082BED" w:rsidRDefault="00082BED" w:rsidP="00082BED">
            <w:pPr>
              <w:ind w:right="-2"/>
            </w:pPr>
            <w:r w:rsidRPr="00082BED">
              <w:t>29:22:022533:ЗУ5</w:t>
            </w: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655836,23</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2518388,17</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655838,75</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2518401,78</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655790,93</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2518421,47</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655813,62</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2518472,78</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655809,04</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2518474,96</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655793,10</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2518438,66</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655738,27</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2518462,42</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655735,80</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2518457,50</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655720,10</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2518464,41</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655684,76</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2518479,75</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655680,48</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2518469,27</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655713,53</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2518454,63</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655711,35</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2518450,36</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655713,71</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2518449,16</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655714,33</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2518447,53</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655716,91</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2518453,30</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655724,12</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2518450,08</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655721,37</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2518443,67</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655721,05</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2518442,87</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655739,36</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2518435,44</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655741,30</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2518431,82</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655745,36</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2518428,38</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655748,86</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2518436,36</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655776,79</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2518423,70</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655773,32</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2518415,68</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655773,31</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2518415,65</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655796,40</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2518405,51</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655809,16</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2518399,87</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655831,10</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2518390,43</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655737,43</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2518439,83</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655739,83</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2518446,42</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655733,15</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2518448,81</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655730,76</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2518442,26</w:t>
            </w:r>
          </w:p>
        </w:tc>
      </w:tr>
      <w:tr w:rsidR="00082BED" w:rsidRPr="00082BED" w:rsidTr="00082BED">
        <w:trPr>
          <w:trHeight w:val="227"/>
        </w:trPr>
        <w:tc>
          <w:tcPr>
            <w:tcW w:w="3688" w:type="dxa"/>
            <w:vMerge/>
            <w:shd w:val="clear" w:color="auto" w:fill="auto"/>
            <w:vAlign w:val="center"/>
          </w:tcPr>
          <w:p w:rsidR="00082BED" w:rsidRPr="00082BED" w:rsidRDefault="00082BED" w:rsidP="00082BED">
            <w:pPr>
              <w:ind w:right="-2" w:firstLine="709"/>
            </w:pPr>
          </w:p>
        </w:tc>
        <w:tc>
          <w:tcPr>
            <w:tcW w:w="3087" w:type="dxa"/>
            <w:shd w:val="clear" w:color="auto" w:fill="auto"/>
            <w:vAlign w:val="bottom"/>
          </w:tcPr>
          <w:p w:rsidR="00082BED" w:rsidRPr="00082BED" w:rsidRDefault="00082BED" w:rsidP="00082BED">
            <w:pPr>
              <w:ind w:right="-2"/>
              <w:jc w:val="center"/>
              <w:rPr>
                <w:color w:val="000000"/>
              </w:rPr>
            </w:pPr>
            <w:r w:rsidRPr="00082BED">
              <w:rPr>
                <w:color w:val="000000"/>
              </w:rPr>
              <w:t>655923,34</w:t>
            </w:r>
          </w:p>
        </w:tc>
        <w:tc>
          <w:tcPr>
            <w:tcW w:w="2864" w:type="dxa"/>
            <w:shd w:val="clear" w:color="auto" w:fill="auto"/>
            <w:vAlign w:val="bottom"/>
          </w:tcPr>
          <w:p w:rsidR="00082BED" w:rsidRPr="00082BED" w:rsidRDefault="00082BED" w:rsidP="00082BED">
            <w:pPr>
              <w:ind w:right="-2"/>
              <w:jc w:val="center"/>
              <w:rPr>
                <w:color w:val="000000"/>
              </w:rPr>
            </w:pPr>
            <w:r w:rsidRPr="00082BED">
              <w:rPr>
                <w:color w:val="000000"/>
              </w:rPr>
              <w:t>2518386,76</w:t>
            </w:r>
          </w:p>
        </w:tc>
      </w:tr>
      <w:tr w:rsidR="00045EB4" w:rsidRPr="00082BED" w:rsidTr="00082BED">
        <w:trPr>
          <w:trHeight w:val="227"/>
        </w:trPr>
        <w:tc>
          <w:tcPr>
            <w:tcW w:w="3688" w:type="dxa"/>
            <w:vMerge w:val="restart"/>
            <w:shd w:val="clear" w:color="auto" w:fill="auto"/>
            <w:vAlign w:val="center"/>
          </w:tcPr>
          <w:p w:rsidR="00045EB4" w:rsidRPr="00082BED" w:rsidRDefault="00045EB4" w:rsidP="00082BED">
            <w:pPr>
              <w:ind w:right="-2"/>
            </w:pPr>
            <w:r w:rsidRPr="00082BED">
              <w:t>29:22:022533:ЗУ6</w:t>
            </w: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655927,97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2518407,77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655927,99</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2518407,84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655921,40</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2518409,46</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655905,57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2518413,20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655913,58</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2518449,04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655926,32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2518446,74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655929,47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2518446,22</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655930,75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2518452,10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655962,89</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2518453,15</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655963,70</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2518457,41</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655930,62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2518456,37</w:t>
            </w:r>
          </w:p>
        </w:tc>
      </w:tr>
    </w:tbl>
    <w:p w:rsidR="00082BED" w:rsidRDefault="00082BED" w:rsidP="00082BED">
      <w:pPr>
        <w:spacing w:line="228" w:lineRule="auto"/>
      </w:pPr>
      <w:r>
        <w:lastRenderedPageBreak/>
        <w:t>Продолжение таблицы 2</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82BED" w:rsidRPr="00082BED" w:rsidTr="00082BED">
        <w:trPr>
          <w:trHeight w:val="255"/>
        </w:trPr>
        <w:tc>
          <w:tcPr>
            <w:tcW w:w="3688" w:type="dxa"/>
            <w:shd w:val="clear" w:color="auto" w:fill="auto"/>
          </w:tcPr>
          <w:p w:rsidR="00082BED" w:rsidRPr="00082BED" w:rsidRDefault="00082BED" w:rsidP="00082BED">
            <w:pPr>
              <w:ind w:right="-2"/>
              <w:jc w:val="center"/>
            </w:pPr>
            <w:r w:rsidRPr="00082BED">
              <w:t>1</w:t>
            </w:r>
          </w:p>
        </w:tc>
        <w:tc>
          <w:tcPr>
            <w:tcW w:w="3087" w:type="dxa"/>
            <w:shd w:val="clear" w:color="auto" w:fill="auto"/>
          </w:tcPr>
          <w:p w:rsidR="00082BED" w:rsidRPr="00082BED" w:rsidRDefault="00082BED" w:rsidP="00082BED">
            <w:pPr>
              <w:ind w:right="-2"/>
              <w:jc w:val="center"/>
            </w:pPr>
            <w:r w:rsidRPr="00082BED">
              <w:t>2</w:t>
            </w:r>
          </w:p>
        </w:tc>
        <w:tc>
          <w:tcPr>
            <w:tcW w:w="2864" w:type="dxa"/>
            <w:shd w:val="clear" w:color="auto" w:fill="auto"/>
          </w:tcPr>
          <w:p w:rsidR="00082BED" w:rsidRPr="00082BED" w:rsidRDefault="00082BED" w:rsidP="00082BED">
            <w:pPr>
              <w:ind w:right="-2"/>
              <w:jc w:val="center"/>
            </w:pPr>
            <w:r w:rsidRPr="00082BED">
              <w:t>3</w:t>
            </w:r>
          </w:p>
        </w:tc>
      </w:tr>
      <w:tr w:rsidR="00045EB4" w:rsidRPr="00082BED" w:rsidTr="00082BED">
        <w:trPr>
          <w:trHeight w:val="227"/>
        </w:trPr>
        <w:tc>
          <w:tcPr>
            <w:tcW w:w="3688" w:type="dxa"/>
            <w:vMerge w:val="restart"/>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655910,81</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2518455,75</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655898,31</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2518455,38</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655885,82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2518455,02</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655884,94</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2518482,86</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655872,82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2518483,76</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655868,09</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2518452,07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655861,64</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2518454,88</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655858,52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2518448,38</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655873,52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2518441,98</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655871,82</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2518430,10</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655874,17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2518429,53</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655877,15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2518428,82</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655880,71</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2518453,17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655898,07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2518450,55</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655894,06</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2518424,81</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655892,15</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2518425,23</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655887,38</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2518405,03</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655890,58</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2518398,17</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655916,28</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2518392,14</w:t>
            </w:r>
          </w:p>
        </w:tc>
      </w:tr>
      <w:tr w:rsidR="00045EB4" w:rsidRPr="00082BED" w:rsidTr="00082BED">
        <w:trPr>
          <w:trHeight w:val="227"/>
        </w:trPr>
        <w:tc>
          <w:tcPr>
            <w:tcW w:w="3688" w:type="dxa"/>
            <w:vMerge/>
            <w:shd w:val="clear" w:color="auto" w:fill="auto"/>
            <w:vAlign w:val="center"/>
          </w:tcPr>
          <w:p w:rsidR="00045EB4" w:rsidRPr="00082BED" w:rsidRDefault="00045EB4" w:rsidP="00082BED">
            <w:pPr>
              <w:ind w:right="-2" w:firstLine="709"/>
            </w:pPr>
          </w:p>
        </w:tc>
        <w:tc>
          <w:tcPr>
            <w:tcW w:w="3087" w:type="dxa"/>
            <w:shd w:val="clear" w:color="auto" w:fill="auto"/>
            <w:vAlign w:val="bottom"/>
          </w:tcPr>
          <w:p w:rsidR="00045EB4" w:rsidRPr="00082BED" w:rsidRDefault="00045EB4" w:rsidP="00082BED">
            <w:pPr>
              <w:ind w:right="-2"/>
              <w:jc w:val="center"/>
              <w:rPr>
                <w:color w:val="000000"/>
              </w:rPr>
            </w:pPr>
            <w:r w:rsidRPr="00082BED">
              <w:rPr>
                <w:color w:val="000000"/>
              </w:rPr>
              <w:t>655915,97</w:t>
            </w:r>
          </w:p>
        </w:tc>
        <w:tc>
          <w:tcPr>
            <w:tcW w:w="2864" w:type="dxa"/>
            <w:shd w:val="clear" w:color="auto" w:fill="auto"/>
            <w:vAlign w:val="bottom"/>
          </w:tcPr>
          <w:p w:rsidR="00045EB4" w:rsidRPr="00082BED" w:rsidRDefault="00045EB4" w:rsidP="00082BED">
            <w:pPr>
              <w:ind w:right="-2"/>
              <w:jc w:val="center"/>
              <w:rPr>
                <w:color w:val="000000"/>
              </w:rPr>
            </w:pPr>
            <w:r w:rsidRPr="00082BED">
              <w:rPr>
                <w:color w:val="000000"/>
              </w:rPr>
              <w:t>2518388,30</w:t>
            </w:r>
          </w:p>
        </w:tc>
      </w:tr>
    </w:tbl>
    <w:p w:rsidR="00045EB4" w:rsidRPr="00082BED" w:rsidRDefault="00045EB4" w:rsidP="00082BED">
      <w:pPr>
        <w:widowControl w:val="0"/>
        <w:autoSpaceDE w:val="0"/>
        <w:autoSpaceDN w:val="0"/>
        <w:adjustRightInd w:val="0"/>
        <w:ind w:right="-2" w:firstLine="709"/>
        <w:jc w:val="both"/>
        <w:rPr>
          <w:sz w:val="28"/>
          <w:szCs w:val="28"/>
        </w:rPr>
      </w:pP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Конфигурация и расположение образуемых и существующих земельных участков показаны на чертеже проекта межевания.</w:t>
      </w:r>
    </w:p>
    <w:p w:rsidR="00045EB4" w:rsidRPr="00082BED" w:rsidRDefault="00045EB4" w:rsidP="00082BED">
      <w:pPr>
        <w:widowControl w:val="0"/>
        <w:autoSpaceDE w:val="0"/>
        <w:autoSpaceDN w:val="0"/>
        <w:adjustRightInd w:val="0"/>
        <w:ind w:right="-2" w:firstLine="709"/>
        <w:jc w:val="both"/>
        <w:rPr>
          <w:sz w:val="28"/>
          <w:szCs w:val="28"/>
        </w:rPr>
      </w:pPr>
      <w:r w:rsidRPr="00B410B0">
        <w:rPr>
          <w:spacing w:val="-6"/>
          <w:sz w:val="28"/>
          <w:szCs w:val="28"/>
        </w:rPr>
        <w:t>В соответствии с Правилами землепользования и застройки муниципального</w:t>
      </w:r>
      <w:r w:rsidRPr="00082BED">
        <w:rPr>
          <w:sz w:val="28"/>
          <w:szCs w:val="28"/>
        </w:rPr>
        <w:t xml:space="preserve"> образования "Город Архангельск" минимальный отступ зданий, строений, </w:t>
      </w:r>
      <w:r w:rsidRPr="00B410B0">
        <w:rPr>
          <w:spacing w:val="-4"/>
          <w:sz w:val="28"/>
          <w:szCs w:val="28"/>
        </w:rPr>
        <w:t>сооружений от красных линий вновь строящихся или реконструируемых зданий,</w:t>
      </w:r>
      <w:r w:rsidRPr="00082BED">
        <w:rPr>
          <w:sz w:val="28"/>
          <w:szCs w:val="28"/>
        </w:rPr>
        <w:t xml:space="preserve"> строений, сооружений должен быть на расстоянии не менее </w:t>
      </w:r>
      <w:r w:rsidR="00B410B0">
        <w:rPr>
          <w:sz w:val="28"/>
          <w:szCs w:val="28"/>
        </w:rPr>
        <w:t>трех</w:t>
      </w:r>
      <w:r w:rsidRPr="00082BED">
        <w:rPr>
          <w:sz w:val="28"/>
          <w:szCs w:val="28"/>
        </w:rPr>
        <w:t xml:space="preserve"> метров.</w:t>
      </w:r>
    </w:p>
    <w:p w:rsidR="0095243F" w:rsidRPr="00082BED" w:rsidRDefault="00045EB4" w:rsidP="00082BED">
      <w:pPr>
        <w:ind w:firstLine="709"/>
        <w:jc w:val="both"/>
        <w:rPr>
          <w:sz w:val="28"/>
          <w:szCs w:val="28"/>
          <w:lang w:eastAsia="ar-SA"/>
        </w:rPr>
      </w:pPr>
      <w:r w:rsidRPr="00082BED">
        <w:rPr>
          <w:sz w:val="28"/>
          <w:szCs w:val="28"/>
        </w:rPr>
        <w:t xml:space="preserve">Красные линии приняты на основании проекта планировки района </w:t>
      </w:r>
      <w:r w:rsidRPr="00B410B0">
        <w:rPr>
          <w:spacing w:val="-4"/>
          <w:sz w:val="28"/>
          <w:szCs w:val="28"/>
        </w:rPr>
        <w:t>"</w:t>
      </w:r>
      <w:proofErr w:type="spellStart"/>
      <w:r w:rsidRPr="00B410B0">
        <w:rPr>
          <w:spacing w:val="-4"/>
          <w:sz w:val="28"/>
          <w:szCs w:val="28"/>
        </w:rPr>
        <w:t>Соломбала</w:t>
      </w:r>
      <w:proofErr w:type="spellEnd"/>
      <w:r w:rsidRPr="00B410B0">
        <w:rPr>
          <w:spacing w:val="-4"/>
          <w:sz w:val="28"/>
          <w:szCs w:val="28"/>
        </w:rPr>
        <w:t>" муниципального образования "Город Архангельск", утвержденн</w:t>
      </w:r>
      <w:r w:rsidR="00B410B0" w:rsidRPr="00B410B0">
        <w:rPr>
          <w:spacing w:val="-4"/>
          <w:sz w:val="28"/>
          <w:szCs w:val="28"/>
        </w:rPr>
        <w:t>ого</w:t>
      </w:r>
      <w:r w:rsidRPr="00082BED">
        <w:rPr>
          <w:sz w:val="28"/>
          <w:szCs w:val="28"/>
        </w:rPr>
        <w:t xml:space="preserve">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Архангельск" </w:t>
      </w:r>
      <w:r w:rsidR="00B410B0">
        <w:rPr>
          <w:rFonts w:cs="Arial"/>
          <w:sz w:val="28"/>
          <w:szCs w:val="28"/>
          <w:lang w:eastAsia="ar-SA"/>
        </w:rPr>
        <w:br/>
      </w:r>
      <w:r w:rsidRPr="00082BED">
        <w:rPr>
          <w:rFonts w:cs="Arial"/>
          <w:sz w:val="28"/>
          <w:szCs w:val="28"/>
          <w:lang w:eastAsia="ar-SA"/>
        </w:rPr>
        <w:t>от 06.09.2013 № 2544р (с изменениями).</w:t>
      </w:r>
    </w:p>
    <w:p w:rsidR="00AB70AD" w:rsidRDefault="00AB70AD" w:rsidP="00082BED">
      <w:pPr>
        <w:ind w:firstLine="709"/>
        <w:jc w:val="center"/>
        <w:rPr>
          <w:sz w:val="28"/>
          <w:szCs w:val="28"/>
        </w:rPr>
      </w:pPr>
    </w:p>
    <w:p w:rsidR="001B3FC5" w:rsidRPr="00063D4D" w:rsidRDefault="001B3FC5" w:rsidP="00082BED">
      <w:pPr>
        <w:ind w:firstLine="709"/>
        <w:jc w:val="center"/>
        <w:rPr>
          <w:sz w:val="28"/>
          <w:szCs w:val="28"/>
        </w:rPr>
      </w:pPr>
    </w:p>
    <w:p w:rsidR="00574A55" w:rsidRPr="00063D4D" w:rsidRDefault="00625C39" w:rsidP="00082BED">
      <w:pPr>
        <w:jc w:val="center"/>
        <w:rPr>
          <w:sz w:val="28"/>
          <w:szCs w:val="28"/>
        </w:rPr>
      </w:pPr>
      <w:r w:rsidRPr="00063D4D">
        <w:rPr>
          <w:sz w:val="28"/>
          <w:szCs w:val="28"/>
        </w:rPr>
        <w:t>____________</w:t>
      </w:r>
    </w:p>
    <w:p w:rsidR="00F62727" w:rsidRPr="00063D4D" w:rsidRDefault="00F62727" w:rsidP="00082BED">
      <w:pPr>
        <w:jc w:val="center"/>
        <w:rPr>
          <w:sz w:val="28"/>
          <w:szCs w:val="28"/>
          <w:lang w:eastAsia="ar-SA"/>
        </w:rPr>
      </w:pPr>
    </w:p>
    <w:p w:rsidR="00857F15" w:rsidRPr="00063D4D" w:rsidRDefault="00857F15" w:rsidP="00082BED">
      <w:pPr>
        <w:autoSpaceDE w:val="0"/>
        <w:autoSpaceDN w:val="0"/>
        <w:adjustRightInd w:val="0"/>
        <w:ind w:left="10773"/>
        <w:jc w:val="center"/>
        <w:rPr>
          <w:sz w:val="28"/>
          <w:szCs w:val="28"/>
        </w:rPr>
        <w:sectPr w:rsidR="00857F15" w:rsidRPr="00063D4D" w:rsidSect="00625C39">
          <w:headerReference w:type="default" r:id="rId9"/>
          <w:pgSz w:w="11906" w:h="16838"/>
          <w:pgMar w:top="567" w:right="567" w:bottom="1134" w:left="1701" w:header="567" w:footer="709" w:gutter="0"/>
          <w:pgNumType w:start="1"/>
          <w:cols w:space="708"/>
          <w:titlePg/>
          <w:docGrid w:linePitch="360"/>
        </w:sectPr>
      </w:pPr>
    </w:p>
    <w:p w:rsidR="00D01026" w:rsidRPr="001B3FC5" w:rsidRDefault="00D01026" w:rsidP="00082BED">
      <w:pPr>
        <w:autoSpaceDE w:val="0"/>
        <w:autoSpaceDN w:val="0"/>
        <w:adjustRightInd w:val="0"/>
        <w:ind w:left="7938"/>
        <w:jc w:val="center"/>
      </w:pPr>
      <w:r w:rsidRPr="001B3FC5">
        <w:lastRenderedPageBreak/>
        <w:t>П</w:t>
      </w:r>
      <w:r w:rsidR="007A0674" w:rsidRPr="001B3FC5">
        <w:t>риложение</w:t>
      </w:r>
    </w:p>
    <w:p w:rsidR="001B3FC5" w:rsidRPr="001B3FC5" w:rsidRDefault="00D01026" w:rsidP="00082BED">
      <w:pPr>
        <w:autoSpaceDE w:val="0"/>
        <w:autoSpaceDN w:val="0"/>
        <w:adjustRightInd w:val="0"/>
        <w:ind w:left="7938"/>
        <w:jc w:val="center"/>
      </w:pPr>
      <w:r w:rsidRPr="001B3FC5">
        <w:t xml:space="preserve">к проекту </w:t>
      </w:r>
      <w:r w:rsidR="002D4215" w:rsidRPr="001B3FC5">
        <w:t xml:space="preserve">межевания </w:t>
      </w:r>
      <w:r w:rsidR="001B3FC5" w:rsidRPr="001B3FC5">
        <w:t xml:space="preserve">территории муниципального образования </w:t>
      </w:r>
    </w:p>
    <w:p w:rsidR="00045EB4" w:rsidRDefault="001B3FC5" w:rsidP="00082BED">
      <w:pPr>
        <w:autoSpaceDE w:val="0"/>
        <w:autoSpaceDN w:val="0"/>
        <w:adjustRightInd w:val="0"/>
        <w:ind w:left="7938"/>
        <w:jc w:val="center"/>
      </w:pPr>
      <w:r w:rsidRPr="001B3FC5">
        <w:t xml:space="preserve">"Город Архангельск" в границах </w:t>
      </w:r>
      <w:r w:rsidR="00045EB4" w:rsidRPr="00045EB4">
        <w:t xml:space="preserve">наб. Георгия Седова, </w:t>
      </w:r>
    </w:p>
    <w:p w:rsidR="00D01026" w:rsidRDefault="00045EB4" w:rsidP="00082BED">
      <w:pPr>
        <w:autoSpaceDE w:val="0"/>
        <w:autoSpaceDN w:val="0"/>
        <w:adjustRightInd w:val="0"/>
        <w:ind w:left="7938"/>
        <w:jc w:val="center"/>
      </w:pPr>
      <w:r w:rsidRPr="00045EB4">
        <w:t>ул. Челюскинцев, просп. Никольского и ул. Маяковского площадью 5,1766 га</w:t>
      </w:r>
    </w:p>
    <w:p w:rsidR="001B3FC5" w:rsidRPr="00045EB4" w:rsidRDefault="001B3FC5" w:rsidP="00082BED">
      <w:pPr>
        <w:autoSpaceDE w:val="0"/>
        <w:autoSpaceDN w:val="0"/>
        <w:adjustRightInd w:val="0"/>
        <w:ind w:left="7938"/>
        <w:jc w:val="center"/>
        <w:rPr>
          <w:sz w:val="14"/>
        </w:rPr>
      </w:pPr>
    </w:p>
    <w:p w:rsidR="006574CA" w:rsidRDefault="00045EB4" w:rsidP="00082BED">
      <w:pPr>
        <w:autoSpaceDE w:val="0"/>
        <w:autoSpaceDN w:val="0"/>
        <w:adjustRightInd w:val="0"/>
        <w:jc w:val="center"/>
      </w:pPr>
      <w:r>
        <w:rPr>
          <w:noProof/>
        </w:rPr>
        <w:drawing>
          <wp:inline distT="0" distB="0" distL="0" distR="0" wp14:anchorId="01101624" wp14:editId="612E0684">
            <wp:extent cx="7235144" cy="48958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2793" b="1490"/>
                    <a:stretch/>
                  </pic:blipFill>
                  <pic:spPr bwMode="auto">
                    <a:xfrm>
                      <a:off x="0" y="0"/>
                      <a:ext cx="7236625" cy="4896852"/>
                    </a:xfrm>
                    <a:prstGeom prst="rect">
                      <a:avLst/>
                    </a:prstGeom>
                    <a:ln>
                      <a:noFill/>
                    </a:ln>
                    <a:extLst>
                      <a:ext uri="{53640926-AAD7-44D8-BBD7-CCE9431645EC}">
                        <a14:shadowObscured xmlns:a14="http://schemas.microsoft.com/office/drawing/2010/main"/>
                      </a:ext>
                    </a:extLst>
                  </pic:spPr>
                </pic:pic>
              </a:graphicData>
            </a:graphic>
          </wp:inline>
        </w:drawing>
      </w:r>
    </w:p>
    <w:p w:rsidR="00F03073" w:rsidRPr="00D01026" w:rsidRDefault="00625C39" w:rsidP="00082BED">
      <w:pPr>
        <w:autoSpaceDE w:val="0"/>
        <w:autoSpaceDN w:val="0"/>
        <w:adjustRightInd w:val="0"/>
        <w:jc w:val="center"/>
      </w:pPr>
      <w:r w:rsidRPr="00625C39">
        <w:rPr>
          <w:sz w:val="28"/>
        </w:rPr>
        <w:t>____________</w:t>
      </w:r>
    </w:p>
    <w:sectPr w:rsidR="00F03073" w:rsidRPr="00D01026"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69" w:rsidRDefault="00445669" w:rsidP="0007708A">
      <w:r>
        <w:separator/>
      </w:r>
    </w:p>
  </w:endnote>
  <w:endnote w:type="continuationSeparator" w:id="0">
    <w:p w:rsidR="00445669" w:rsidRDefault="00445669"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69" w:rsidRDefault="00445669" w:rsidP="0007708A">
      <w:r>
        <w:separator/>
      </w:r>
    </w:p>
  </w:footnote>
  <w:footnote w:type="continuationSeparator" w:id="0">
    <w:p w:rsidR="00445669" w:rsidRDefault="00445669"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082BED" w:rsidRDefault="00082BED">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5B4A78">
          <w:rPr>
            <w:noProof/>
            <w:sz w:val="26"/>
            <w:szCs w:val="26"/>
          </w:rPr>
          <w:t>6</w:t>
        </w:r>
        <w:r w:rsidRPr="0007708A">
          <w:rPr>
            <w:sz w:val="26"/>
            <w:szCs w:val="26"/>
          </w:rPr>
          <w:fldChar w:fldCharType="end"/>
        </w:r>
      </w:p>
    </w:sdtContent>
  </w:sdt>
  <w:p w:rsidR="00082BED" w:rsidRDefault="00082BE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ED" w:rsidRDefault="00082BED">
    <w:pPr>
      <w:pStyle w:val="aa"/>
      <w:jc w:val="center"/>
    </w:pPr>
  </w:p>
  <w:p w:rsidR="00082BED" w:rsidRDefault="00082B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7708A"/>
    <w:rsid w:val="00082BED"/>
    <w:rsid w:val="001122E5"/>
    <w:rsid w:val="00135060"/>
    <w:rsid w:val="00147DFA"/>
    <w:rsid w:val="0015311A"/>
    <w:rsid w:val="001B3FC5"/>
    <w:rsid w:val="001B775B"/>
    <w:rsid w:val="001D704D"/>
    <w:rsid w:val="002A56FD"/>
    <w:rsid w:val="002C11C9"/>
    <w:rsid w:val="002D4215"/>
    <w:rsid w:val="002E151B"/>
    <w:rsid w:val="002E15B6"/>
    <w:rsid w:val="003036AF"/>
    <w:rsid w:val="0035794E"/>
    <w:rsid w:val="0036019D"/>
    <w:rsid w:val="00370F37"/>
    <w:rsid w:val="003D2B42"/>
    <w:rsid w:val="00426BE7"/>
    <w:rsid w:val="00427177"/>
    <w:rsid w:val="00445669"/>
    <w:rsid w:val="004872C2"/>
    <w:rsid w:val="004B7499"/>
    <w:rsid w:val="004B7912"/>
    <w:rsid w:val="004E1A5D"/>
    <w:rsid w:val="00547248"/>
    <w:rsid w:val="00557821"/>
    <w:rsid w:val="00564101"/>
    <w:rsid w:val="00574A55"/>
    <w:rsid w:val="005A413E"/>
    <w:rsid w:val="005B4A78"/>
    <w:rsid w:val="005C30F9"/>
    <w:rsid w:val="005D4E4A"/>
    <w:rsid w:val="005E73FD"/>
    <w:rsid w:val="00625C39"/>
    <w:rsid w:val="006574CA"/>
    <w:rsid w:val="006639F0"/>
    <w:rsid w:val="00677C0D"/>
    <w:rsid w:val="00684D5C"/>
    <w:rsid w:val="006933CF"/>
    <w:rsid w:val="006F6389"/>
    <w:rsid w:val="0077527A"/>
    <w:rsid w:val="007A0674"/>
    <w:rsid w:val="007A4031"/>
    <w:rsid w:val="00802262"/>
    <w:rsid w:val="00826BAA"/>
    <w:rsid w:val="0083265A"/>
    <w:rsid w:val="0085755D"/>
    <w:rsid w:val="00857F15"/>
    <w:rsid w:val="008811F1"/>
    <w:rsid w:val="008840CD"/>
    <w:rsid w:val="00887CB3"/>
    <w:rsid w:val="008C2D79"/>
    <w:rsid w:val="008F6C3E"/>
    <w:rsid w:val="0095243F"/>
    <w:rsid w:val="00952801"/>
    <w:rsid w:val="00956B68"/>
    <w:rsid w:val="0099663E"/>
    <w:rsid w:val="009972DB"/>
    <w:rsid w:val="009A0BF2"/>
    <w:rsid w:val="009C4372"/>
    <w:rsid w:val="009D2F0A"/>
    <w:rsid w:val="009D701C"/>
    <w:rsid w:val="009F009A"/>
    <w:rsid w:val="00A1190D"/>
    <w:rsid w:val="00A20047"/>
    <w:rsid w:val="00A82F81"/>
    <w:rsid w:val="00AB70AD"/>
    <w:rsid w:val="00AC6AA5"/>
    <w:rsid w:val="00B008FE"/>
    <w:rsid w:val="00B075C9"/>
    <w:rsid w:val="00B410B0"/>
    <w:rsid w:val="00B73A9F"/>
    <w:rsid w:val="00B77901"/>
    <w:rsid w:val="00B842D6"/>
    <w:rsid w:val="00B91D8F"/>
    <w:rsid w:val="00B9503F"/>
    <w:rsid w:val="00BA3812"/>
    <w:rsid w:val="00BD7656"/>
    <w:rsid w:val="00C124A9"/>
    <w:rsid w:val="00CC20B1"/>
    <w:rsid w:val="00CD1E2F"/>
    <w:rsid w:val="00CF10B2"/>
    <w:rsid w:val="00D01026"/>
    <w:rsid w:val="00D02520"/>
    <w:rsid w:val="00D04C38"/>
    <w:rsid w:val="00D1072E"/>
    <w:rsid w:val="00D87BE5"/>
    <w:rsid w:val="00DD1C95"/>
    <w:rsid w:val="00E10CEA"/>
    <w:rsid w:val="00E60232"/>
    <w:rsid w:val="00EB05BA"/>
    <w:rsid w:val="00EB302E"/>
    <w:rsid w:val="00EC108B"/>
    <w:rsid w:val="00F002C3"/>
    <w:rsid w:val="00F03073"/>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79DF-F977-4D89-8A34-55F2514C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2019-10-14T07:49:00Z</cp:lastPrinted>
  <dcterms:created xsi:type="dcterms:W3CDTF">2019-10-14T07:50:00Z</dcterms:created>
  <dcterms:modified xsi:type="dcterms:W3CDTF">2019-10-14T07:50:00Z</dcterms:modified>
</cp:coreProperties>
</file>